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80" w:rsidRDefault="00D665E9">
      <w:pPr>
        <w:spacing w:line="1708" w:lineRule="exact"/>
        <w:ind w:left="133" w:right="295"/>
        <w:jc w:val="distribute"/>
        <w:rPr>
          <w:rFonts w:ascii="方正小标宋简体" w:eastAsia="方正小标宋简体" w:hAnsi="方正小标宋简体" w:cs="方正小标宋简体"/>
          <w:bCs/>
          <w:w w:val="52"/>
          <w:sz w:val="112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bCs/>
          <w:color w:val="FF0000"/>
          <w:w w:val="70"/>
          <w:sz w:val="112"/>
        </w:rPr>
        <w:t>扬州市江都区教育局</w:t>
      </w:r>
    </w:p>
    <w:p w:rsidR="00563B80" w:rsidRDefault="00563B80" w:rsidP="00685E03">
      <w:pPr>
        <w:spacing w:afterLines="50" w:line="60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63B80" w:rsidRDefault="00D665E9" w:rsidP="00685E03">
      <w:pPr>
        <w:spacing w:afterLines="50" w:line="600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扬江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563B80" w:rsidRDefault="0068333E">
      <w:pPr>
        <w:spacing w:line="460" w:lineRule="exact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 w:rsidRPr="0068333E">
        <w:rPr>
          <w:rFonts w:ascii="宋体" w:hAnsi="宋体"/>
          <w:b/>
          <w:color w:val="FF0000"/>
          <w:sz w:val="90"/>
          <w:szCs w:val="90"/>
        </w:rPr>
        <w:pict>
          <v:line id="_x0000_s1026" style="position:absolute;left:0;text-align:left;z-index:251667456" from="-.25pt,9.65pt" to="431.75pt,9.65pt" o:gfxdata="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6rXpNQAAAAHAQAADwAAAAAAAAABACAAAAAiAAAAZHJzL2Rvd25yZXYueG1sUEsB&#10;AhQAFAAAAAgAh07iQL84LKj5AQAA5QMAAA4AAAAAAAAAAQAgAAAAIwEAAGRycy9lMm9Eb2MueG1s&#10;UEsFBgAAAAAGAAYAWQEAAI4FAAAAAA==&#10;" strokecolor="red" strokeweight="2.25pt"/>
        </w:pict>
      </w:r>
      <w:r w:rsidR="00D665E9"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 xml:space="preserve"> </w:t>
      </w:r>
    </w:p>
    <w:p w:rsidR="00563B80" w:rsidRDefault="00563B80">
      <w:pPr>
        <w:spacing w:line="240" w:lineRule="exact"/>
        <w:rPr>
          <w:rFonts w:ascii="Times New Roman" w:hAnsi="Times New Roman" w:cs="Times New Roman"/>
        </w:rPr>
      </w:pPr>
    </w:p>
    <w:p w:rsidR="00563B80" w:rsidRDefault="00D665E9" w:rsidP="00685E03">
      <w:pPr>
        <w:spacing w:beforeLines="50" w:line="760" w:lineRule="exact"/>
        <w:jc w:val="center"/>
        <w:rPr>
          <w:rFonts w:ascii="Times New Roman" w:eastAsia="方正小标宋_GBK" w:hAnsi="Times New Roman" w:cs="Times New Roman"/>
          <w:w w:val="90"/>
          <w:sz w:val="44"/>
          <w:szCs w:val="44"/>
        </w:rPr>
      </w:pPr>
      <w:bookmarkStart w:id="2" w:name="_GoBack"/>
      <w:r>
        <w:rPr>
          <w:rFonts w:ascii="Times New Roman" w:eastAsia="方正小标宋_GBK" w:hAnsi="Times New Roman" w:cs="Times New Roman" w:hint="eastAsia"/>
          <w:w w:val="90"/>
          <w:sz w:val="44"/>
          <w:szCs w:val="44"/>
        </w:rPr>
        <w:t>区教育局关于</w:t>
      </w:r>
      <w:r>
        <w:rPr>
          <w:rFonts w:ascii="Times New Roman" w:eastAsia="方正小标宋_GBK" w:hAnsi="Times New Roman" w:cs="Times New Roman"/>
          <w:w w:val="90"/>
          <w:sz w:val="44"/>
          <w:szCs w:val="44"/>
        </w:rPr>
        <w:t>印发</w:t>
      </w:r>
    </w:p>
    <w:p w:rsidR="00563B80" w:rsidRDefault="00D665E9">
      <w:pPr>
        <w:pStyle w:val="2"/>
        <w:spacing w:line="760" w:lineRule="exact"/>
        <w:jc w:val="center"/>
        <w:rPr>
          <w:rFonts w:ascii="Times New Roman" w:eastAsia="方正小标宋_GBK" w:hAnsi="Times New Roman" w:cs="Times New Roman"/>
          <w:b w:val="0"/>
          <w:bCs w:val="0"/>
          <w:w w:val="90"/>
          <w:sz w:val="44"/>
          <w:szCs w:val="44"/>
        </w:rPr>
      </w:pPr>
      <w:r>
        <w:rPr>
          <w:rFonts w:ascii="Times New Roman" w:eastAsia="方正小标宋_GBK" w:hAnsi="Times New Roman" w:cs="Times New Roman"/>
          <w:b w:val="0"/>
          <w:bCs w:val="0"/>
          <w:w w:val="90"/>
          <w:sz w:val="44"/>
          <w:szCs w:val="44"/>
        </w:rPr>
        <w:t>《加强</w:t>
      </w:r>
      <w:r>
        <w:rPr>
          <w:rFonts w:ascii="Times New Roman" w:eastAsia="方正小标宋_GBK" w:hAnsi="Times New Roman" w:cs="Times New Roman" w:hint="eastAsia"/>
          <w:b w:val="0"/>
          <w:bCs w:val="0"/>
          <w:w w:val="90"/>
          <w:sz w:val="44"/>
          <w:szCs w:val="44"/>
        </w:rPr>
        <w:t>教育系统</w:t>
      </w:r>
      <w:r>
        <w:rPr>
          <w:rFonts w:ascii="Times New Roman" w:eastAsia="方正小标宋_GBK" w:hAnsi="Times New Roman" w:cs="Times New Roman"/>
          <w:b w:val="0"/>
          <w:bCs w:val="0"/>
          <w:w w:val="90"/>
          <w:sz w:val="44"/>
          <w:szCs w:val="44"/>
        </w:rPr>
        <w:t>全民阅读工作的</w:t>
      </w:r>
      <w:r>
        <w:rPr>
          <w:rFonts w:ascii="Times New Roman" w:eastAsia="方正小标宋_GBK" w:hAnsi="Times New Roman" w:cs="Times New Roman" w:hint="eastAsia"/>
          <w:b w:val="0"/>
          <w:bCs w:val="0"/>
          <w:w w:val="90"/>
          <w:sz w:val="44"/>
          <w:szCs w:val="44"/>
        </w:rPr>
        <w:t>实施方案</w:t>
      </w:r>
      <w:r>
        <w:rPr>
          <w:rFonts w:ascii="Times New Roman" w:eastAsia="方正小标宋_GBK" w:hAnsi="Times New Roman" w:cs="Times New Roman"/>
          <w:b w:val="0"/>
          <w:bCs w:val="0"/>
          <w:w w:val="90"/>
          <w:sz w:val="44"/>
          <w:szCs w:val="44"/>
        </w:rPr>
        <w:t>》的通知</w:t>
      </w:r>
    </w:p>
    <w:bookmarkEnd w:id="2"/>
    <w:p w:rsidR="00563B80" w:rsidRDefault="00563B80">
      <w:pPr>
        <w:rPr>
          <w:rFonts w:ascii="Times New Roman" w:hAnsi="Times New Roman" w:cs="Times New Roman"/>
        </w:rPr>
      </w:pPr>
    </w:p>
    <w:p w:rsidR="00563B80" w:rsidRDefault="00563B80">
      <w:pPr>
        <w:pStyle w:val="2"/>
        <w:rPr>
          <w:rFonts w:ascii="Times New Roman" w:hAnsi="Times New Roman" w:cs="Times New Roman"/>
        </w:rPr>
      </w:pPr>
    </w:p>
    <w:p w:rsidR="00563B80" w:rsidRDefault="00D665E9">
      <w:pPr>
        <w:pStyle w:val="a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各镇中小学、幼儿园，区直各学校：</w:t>
      </w:r>
    </w:p>
    <w:p w:rsidR="00563B80" w:rsidRDefault="00D665E9">
      <w:pPr>
        <w:pStyle w:val="a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根据中共扬州市江都区委《关于加强全民阅读工作的行动计划》和相关工作部署，现将《加强教育系统全民阅读工作的实施方案》印发给你们，请结合实际认真贯彻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63B80" w:rsidRDefault="00563B80">
      <w:pPr>
        <w:pStyle w:val="2"/>
        <w:spacing w:line="600" w:lineRule="exact"/>
        <w:ind w:firstLine="642"/>
        <w:rPr>
          <w:rFonts w:ascii="Times New Roman" w:eastAsia="楷体_GB2312" w:hAnsi="Times New Roman" w:cs="Times New Roman"/>
          <w:b w:val="0"/>
          <w:bCs w:val="0"/>
          <w:sz w:val="32"/>
        </w:rPr>
      </w:pPr>
    </w:p>
    <w:p w:rsidR="00563B80" w:rsidRDefault="00563B80"/>
    <w:p w:rsidR="00563B80" w:rsidRDefault="00563B80">
      <w:pPr>
        <w:pStyle w:val="a0"/>
      </w:pPr>
    </w:p>
    <w:p w:rsidR="00563B80" w:rsidRDefault="00563B80">
      <w:pPr>
        <w:pStyle w:val="a0"/>
      </w:pPr>
    </w:p>
    <w:p w:rsidR="00563B80" w:rsidRDefault="00D665E9">
      <w:pPr>
        <w:spacing w:line="600" w:lineRule="exact"/>
        <w:ind w:firstLineChars="1435" w:firstLine="459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扬州市江都区教育局</w:t>
      </w:r>
    </w:p>
    <w:p w:rsidR="00563B80" w:rsidRDefault="00D665E9">
      <w:pPr>
        <w:spacing w:line="600" w:lineRule="exact"/>
        <w:ind w:firstLineChars="1535" w:firstLine="491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2021年10月18日</w:t>
      </w:r>
    </w:p>
    <w:p w:rsidR="00563B80" w:rsidRDefault="00D665E9">
      <w:pPr>
        <w:pStyle w:val="a0"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加强教育系统全民阅读工作的实施方案</w:t>
      </w:r>
    </w:p>
    <w:p w:rsidR="00563B80" w:rsidRDefault="00D665E9">
      <w:pPr>
        <w:pStyle w:val="a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为深入学习贯彻习近平新时代中国特色社会主义思想，全面贯彻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习近平总书记关于推动全民阅读、建设书香社会的重要论述，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根据中共扬州市江都区委《关于加强全民阅读工作的行动计划》和相关工作部署，</w:t>
      </w:r>
      <w:r>
        <w:rPr>
          <w:rFonts w:ascii="Times New Roman" w:eastAsia="仿宋_GB2312" w:hAnsi="Times New Roman" w:cs="Times New Roman"/>
          <w:sz w:val="32"/>
          <w:szCs w:val="32"/>
        </w:rPr>
        <w:t>现就加强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教育系统</w:t>
      </w:r>
      <w:r>
        <w:rPr>
          <w:rFonts w:ascii="Times New Roman" w:eastAsia="仿宋_GB2312" w:hAnsi="Times New Roman" w:cs="Times New Roman"/>
          <w:sz w:val="32"/>
          <w:szCs w:val="32"/>
        </w:rPr>
        <w:t>全民阅读工作制定如下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实施方案。</w:t>
      </w:r>
    </w:p>
    <w:p w:rsidR="00563B80" w:rsidRDefault="00D665E9">
      <w:pPr>
        <w:pStyle w:val="a0"/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指导思想</w:t>
      </w:r>
    </w:p>
    <w:p w:rsidR="00563B80" w:rsidRDefault="00D665E9">
      <w:pPr>
        <w:pStyle w:val="a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坚持以习近平新时代中国特色社会主义思想为指导，</w:t>
      </w:r>
      <w:r>
        <w:rPr>
          <w:rFonts w:ascii="Times New Roman" w:eastAsia="仿宋_GB2312" w:hAnsi="Times New Roman" w:cs="Times New Roman"/>
          <w:sz w:val="32"/>
          <w:szCs w:val="32"/>
        </w:rPr>
        <w:t>全面贯彻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>
        <w:rPr>
          <w:rFonts w:ascii="Times New Roman" w:eastAsia="仿宋_GB2312" w:hAnsi="Times New Roman" w:cs="Times New Roman"/>
          <w:sz w:val="32"/>
          <w:szCs w:val="32"/>
        </w:rPr>
        <w:t>习近平总书记关于推动全民阅读、建设书香社会的重要论述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，以社会主义核心价值体系为引领，引导系统上下“读好书、做好人”，</w:t>
      </w:r>
      <w:r>
        <w:rPr>
          <w:rFonts w:ascii="Times New Roman" w:eastAsia="仿宋_GB2312" w:hAnsi="Times New Roman" w:cs="Times New Roman"/>
          <w:sz w:val="32"/>
          <w:szCs w:val="32"/>
        </w:rPr>
        <w:t>不断提高思想道德素质和科学文化素质，为重振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江北第一县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辉煌、奋力开启全面建设社会主义现代化新征程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贡献教育力量。</w:t>
      </w:r>
    </w:p>
    <w:p w:rsidR="00563B80" w:rsidRDefault="00D665E9">
      <w:pPr>
        <w:pStyle w:val="a0"/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工作要求</w:t>
      </w:r>
    </w:p>
    <w:p w:rsidR="00563B80" w:rsidRDefault="00D665E9">
      <w:pPr>
        <w:pStyle w:val="a0"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</w:t>
      </w:r>
      <w:r>
        <w:rPr>
          <w:rFonts w:ascii="楷体" w:eastAsia="楷体" w:hAnsi="楷体" w:cs="楷体"/>
          <w:sz w:val="32"/>
          <w:szCs w:val="32"/>
        </w:rPr>
        <w:t>深化主题阅读活动。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强化思想理论建设，组织对象化、分众化、互动化学习阅读活动，推动习近平新时代中国特色社会主义思想深入人心、落地生根。结合开展党史、新中国史、改革开放史、社会主义发展史宣传教育，以“学史爱党、知史爱国”为主题，开展“读经典、学四史”阅读推广等活动。广泛开展“阅读红色经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传承红色基因”等主题阅读活动，深入开展“小手拉大手”亲子共读等特色阅读活动，通过荐读导读、家庭阅读等形式，推动阅读活动走进校园、贴近学生。</w:t>
      </w:r>
    </w:p>
    <w:p w:rsidR="00563B80" w:rsidRDefault="00D665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2、</w:t>
      </w:r>
      <w:r>
        <w:rPr>
          <w:rFonts w:ascii="楷体" w:eastAsia="楷体" w:hAnsi="楷体" w:cs="楷体"/>
          <w:sz w:val="32"/>
          <w:szCs w:val="32"/>
        </w:rPr>
        <w:t>丰富阅读活动形式。</w:t>
      </w:r>
      <w:r>
        <w:rPr>
          <w:rFonts w:ascii="Times New Roman" w:eastAsia="仿宋_GB2312" w:hAnsi="Times New Roman" w:cs="Times New Roman"/>
          <w:sz w:val="32"/>
          <w:szCs w:val="32"/>
        </w:rPr>
        <w:t>倡导数字阅读，组织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全体教职工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注册使用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江苏省数字农家书屋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等线上阅读平台（注册使用方法见附件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积极使用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“学习强国”</w:t>
      </w:r>
      <w:r>
        <w:rPr>
          <w:rFonts w:ascii="Times New Roman" w:eastAsia="仿宋_GB2312" w:hAnsi="Times New Roman" w:cs="Times New Roman"/>
          <w:sz w:val="32"/>
          <w:szCs w:val="32"/>
        </w:rPr>
        <w:t>，参与线上阅读活动。鼓励支持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各学校</w:t>
      </w:r>
      <w:r>
        <w:rPr>
          <w:rFonts w:ascii="Times New Roman" w:eastAsia="仿宋_GB2312" w:hAnsi="Times New Roman" w:cs="Times New Roman"/>
          <w:sz w:val="32"/>
          <w:szCs w:val="32"/>
        </w:rPr>
        <w:t>共同组织阅读活动，吸引更多阅读爱好者和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师生</w:t>
      </w:r>
      <w:r>
        <w:rPr>
          <w:rFonts w:ascii="Times New Roman" w:eastAsia="仿宋_GB2312" w:hAnsi="Times New Roman" w:cs="Times New Roman"/>
          <w:sz w:val="32"/>
          <w:szCs w:val="32"/>
        </w:rPr>
        <w:t>走进书房、书屋、书店，共享阅读之乐。</w:t>
      </w:r>
    </w:p>
    <w:p w:rsidR="00563B80" w:rsidRDefault="00D665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3、开展书香示范点创建。</w:t>
      </w:r>
      <w:r>
        <w:rPr>
          <w:rFonts w:ascii="Times New Roman" w:eastAsia="仿宋_GB2312" w:hAnsi="Times New Roman" w:cs="Times New Roman"/>
          <w:sz w:val="32"/>
          <w:szCs w:val="32"/>
        </w:rPr>
        <w:t>坚持以评促创、以创促建，深入开展书香校园示范点创建活动（创建标准见附件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）。从阅读设施、阅读活动、阅读成效和阅读保障等要素入手，提升示范点创建水平，使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教育系统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学有榜样、建有标准、赶有目标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，不断激发创建热情，营造书香氛围。</w:t>
      </w:r>
    </w:p>
    <w:p w:rsidR="00563B80" w:rsidRDefault="00D665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楷体" w:hAnsi="Times New Roman" w:cs="Times New Roman"/>
          <w:sz w:val="32"/>
          <w:szCs w:val="32"/>
        </w:rPr>
        <w:t>不断拓展阅读新空间。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各学校要强化对</w:t>
      </w:r>
      <w:r>
        <w:rPr>
          <w:rFonts w:ascii="Times New Roman" w:eastAsia="仿宋_GB2312" w:hAnsi="Times New Roman" w:cs="Times New Roman"/>
          <w:sz w:val="32"/>
          <w:szCs w:val="32"/>
        </w:rPr>
        <w:t>图书室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（角）的建设、管理</w:t>
      </w:r>
      <w:r>
        <w:rPr>
          <w:rFonts w:ascii="Times New Roman" w:eastAsia="仿宋_GB2312" w:hAnsi="Times New Roman" w:cs="Times New Roman"/>
          <w:sz w:val="32"/>
          <w:szCs w:val="32"/>
        </w:rPr>
        <w:t>，定期更新书报刊等读物，不断优化阅读服务空间。常态开展阅读分享会、朗诵会等形式多样的阅读活动，着力提升书香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校园</w:t>
      </w:r>
      <w:r>
        <w:rPr>
          <w:rFonts w:ascii="Times New Roman" w:eastAsia="仿宋_GB2312" w:hAnsi="Times New Roman" w:cs="Times New Roman"/>
          <w:sz w:val="32"/>
          <w:szCs w:val="32"/>
        </w:rPr>
        <w:t>建设水平。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引导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学生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利用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寒暑假及公休日、节假日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等时间，走进</w:t>
      </w:r>
      <w:r>
        <w:rPr>
          <w:rFonts w:ascii="Times New Roman" w:eastAsia="仿宋_GB2312" w:hAnsi="Times New Roman" w:cs="Times New Roman"/>
          <w:sz w:val="32"/>
          <w:szCs w:val="32"/>
        </w:rPr>
        <w:t>区图书馆、城市书房和镇图书分馆、农家（社区）书屋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多样化、个性化阅读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563B80" w:rsidRDefault="00D665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楷体" w:hAnsi="Times New Roman" w:cs="Times New Roman"/>
          <w:sz w:val="32"/>
          <w:szCs w:val="32"/>
        </w:rPr>
        <w:t>推进全民阅读知识普及。</w:t>
      </w:r>
      <w:r>
        <w:rPr>
          <w:rFonts w:ascii="Times New Roman" w:eastAsia="仿宋_GB2312" w:hAnsi="Times New Roman" w:cs="Times New Roman"/>
          <w:sz w:val="32"/>
          <w:szCs w:val="32"/>
        </w:rPr>
        <w:t>抓住重大节庆日和纪念日等重要契机，结合</w:t>
      </w:r>
      <w:r>
        <w:rPr>
          <w:rFonts w:ascii="Times New Roman" w:eastAsia="仿宋_GB2312" w:hAnsi="Times New Roman" w:cs="Times New Roman"/>
          <w:sz w:val="32"/>
          <w:szCs w:val="32"/>
        </w:rPr>
        <w:t>“4·23”</w:t>
      </w:r>
      <w:r>
        <w:rPr>
          <w:rFonts w:ascii="Times New Roman" w:eastAsia="仿宋_GB2312" w:hAnsi="Times New Roman" w:cs="Times New Roman"/>
          <w:sz w:val="32"/>
          <w:szCs w:val="32"/>
        </w:rPr>
        <w:t>世界读书日等主题节点，开展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全民阅读知识进校园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活动，广泛宣传《江都区全民阅读知识普及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六问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），确保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系统上下</w:t>
      </w:r>
      <w:r>
        <w:rPr>
          <w:rFonts w:ascii="Times New Roman" w:eastAsia="仿宋_GB2312" w:hAnsi="Times New Roman" w:cs="Times New Roman"/>
          <w:sz w:val="32"/>
          <w:szCs w:val="32"/>
        </w:rPr>
        <w:t>全民阅读知识普及率、知晓率达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63B80" w:rsidRDefault="00D665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楷体" w:hAnsi="Times New Roman" w:cs="Times New Roman"/>
          <w:sz w:val="32"/>
          <w:szCs w:val="32"/>
        </w:rPr>
        <w:t>营造全民阅读社会氛围。</w:t>
      </w:r>
      <w:r>
        <w:rPr>
          <w:rFonts w:ascii="Times New Roman" w:eastAsia="仿宋_GB2312" w:hAnsi="Times New Roman" w:cs="Times New Roman"/>
          <w:sz w:val="32"/>
          <w:szCs w:val="32"/>
        </w:rPr>
        <w:t>在学校公共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区域</w:t>
      </w:r>
      <w:r>
        <w:rPr>
          <w:rFonts w:ascii="Times New Roman" w:eastAsia="仿宋_GB2312" w:hAnsi="Times New Roman" w:cs="Times New Roman"/>
          <w:sz w:val="32"/>
          <w:szCs w:val="32"/>
        </w:rPr>
        <w:t>，利用标语戗牌、橱窗展牌和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>
        <w:rPr>
          <w:rFonts w:ascii="Times New Roman" w:eastAsia="仿宋_GB2312" w:hAnsi="Times New Roman" w:cs="Times New Roman"/>
          <w:sz w:val="32"/>
          <w:szCs w:val="32"/>
        </w:rPr>
        <w:t>屏等形式载体，科学设置全民阅读宣传标语及画面（内容见附件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），有效扩大宣传覆盖面。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要充分发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挥黑板报、大屏、微信公众号、抖音号等传统媒体和新兴媒体作用，通过新闻报道、言论评论、典型宣传、活动综述等形式，深入宣传中央精神和省市区委部署，宣传系统上下推进全民阅读的好做法好经验好成果，为推进全民阅读营造浓厚氛围。</w:t>
      </w:r>
    </w:p>
    <w:p w:rsidR="00563B80" w:rsidRDefault="00D665E9">
      <w:pPr>
        <w:spacing w:line="580" w:lineRule="exact"/>
        <w:ind w:firstLineChars="200" w:firstLine="640"/>
        <w:rPr>
          <w:rFonts w:eastAsia="仿宋_GB231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sz w:val="32"/>
          <w:szCs w:val="32"/>
        </w:rPr>
        <w:t>强化</w:t>
      </w:r>
      <w:r>
        <w:rPr>
          <w:rFonts w:ascii="Times New Roman" w:eastAsia="楷体" w:hAnsi="Times New Roman" w:cs="Times New Roman"/>
          <w:sz w:val="32"/>
          <w:szCs w:val="32"/>
        </w:rPr>
        <w:t>全民阅读</w:t>
      </w:r>
      <w:r>
        <w:rPr>
          <w:rFonts w:ascii="Times New Roman" w:eastAsia="楷体" w:hAnsi="Times New Roman" w:cs="Times New Roman" w:hint="eastAsia"/>
          <w:sz w:val="32"/>
          <w:szCs w:val="32"/>
        </w:rPr>
        <w:t>活动管理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要切实加强组织领导，严格落实意识形态工作责任制，加强对各类阅读活动的监督管理，及时扫除各类影响青少年健康成长的文化垃圾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确保阅读活动导向正确、可管可控。要力戒形式主义、官僚主义，严格执行中央八项规定和省委、市委、区委具体办法，杜绝铺张浪费。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/>
          <w:sz w:val="32"/>
          <w:szCs w:val="32"/>
        </w:rPr>
        <w:t>加强对阅读活动场所和集中性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阅读</w:t>
      </w:r>
      <w:r>
        <w:rPr>
          <w:rFonts w:ascii="Times New Roman" w:eastAsia="仿宋_GB2312" w:hAnsi="Times New Roman" w:cs="Times New Roman"/>
          <w:sz w:val="32"/>
          <w:szCs w:val="32"/>
        </w:rPr>
        <w:t>活动的安全管理，统筹做好疫情防控工作，确保各项阅读活动安全有序。</w:t>
      </w:r>
    </w:p>
    <w:p w:rsidR="00563B80" w:rsidRDefault="00D665E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三、组织机构</w:t>
      </w:r>
    </w:p>
    <w:p w:rsidR="00563B80" w:rsidRDefault="00D665E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教育系统全民阅读工作在区教育局领导下，由教研室牵头负责学校工作，办公室牵头负责机关工作。成立教育系统全民阅读工作领导小组，区教育局主要负责同志担任组长，分管负责人担任副组长，各科室负责人为成员。领导小组下设办公室，设在区教育局教研室，负责日常工作。领导小组各成员、各学校要各司其职，形成工作合力，确保高标准、高质量完成各项任务。</w:t>
      </w:r>
    </w:p>
    <w:p w:rsidR="00563B80" w:rsidRDefault="00563B80">
      <w:pPr>
        <w:pStyle w:val="a0"/>
      </w:pP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组长：高小兵</w:t>
      </w: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副组长：彭如武  周恩勇</w:t>
      </w: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成员：王富宁  谢春明  佘  旭  赵建昌  陈其淦  </w:t>
      </w:r>
    </w:p>
    <w:p w:rsidR="00563B80" w:rsidRDefault="00D665E9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郭登峰  许孟杨  吴金生  尤  佳  邓长朋  </w:t>
      </w:r>
    </w:p>
    <w:p w:rsidR="00563B80" w:rsidRDefault="00D665E9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桂炳勇  陈世进  袁高岭  储广祥  周  翔</w:t>
      </w:r>
    </w:p>
    <w:p w:rsidR="00563B80" w:rsidRDefault="00D665E9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邵志平</w:t>
      </w:r>
    </w:p>
    <w:p w:rsidR="00563B80" w:rsidRDefault="00563B80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领导小组下设办公室在区教育局教研室</w:t>
      </w: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主任：吴金生（学校）  王富宁（机关）</w:t>
      </w: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副主任：吴  军  祁定国</w:t>
      </w:r>
    </w:p>
    <w:p w:rsidR="00563B80" w:rsidRDefault="00D665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成员：于  强  凌粉香  袁  圆  </w:t>
      </w:r>
    </w:p>
    <w:p w:rsidR="00563B80" w:rsidRDefault="00D665E9">
      <w:pPr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  明  李东升  陈妍文</w:t>
      </w:r>
    </w:p>
    <w:p w:rsidR="00563B80" w:rsidRDefault="00563B8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3B80" w:rsidRDefault="00563B80">
      <w:pPr>
        <w:pStyle w:val="a0"/>
        <w:rPr>
          <w:rFonts w:ascii="仿宋" w:eastAsia="仿宋" w:hAnsi="仿宋" w:cs="仿宋"/>
          <w:sz w:val="32"/>
          <w:szCs w:val="32"/>
        </w:rPr>
      </w:pPr>
    </w:p>
    <w:p w:rsidR="00563B80" w:rsidRDefault="00D665E9">
      <w:pPr>
        <w:pStyle w:val="2"/>
        <w:spacing w:line="580" w:lineRule="exact"/>
        <w:ind w:firstLine="62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</w:rPr>
        <w:t>附件：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1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、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“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江苏省数字农家书屋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”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平台注册使用方式</w:t>
      </w:r>
    </w:p>
    <w:p w:rsidR="00563B80" w:rsidRDefault="00D665E9">
      <w:pPr>
        <w:pStyle w:val="2"/>
        <w:spacing w:line="580" w:lineRule="exact"/>
        <w:ind w:leftChars="590" w:left="2073" w:hangingChars="150" w:hanging="48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</w:rPr>
        <w:t>2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、江都区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“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书香校园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”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示范点创建标准</w:t>
      </w:r>
    </w:p>
    <w:p w:rsidR="00563B80" w:rsidRDefault="00D665E9">
      <w:pPr>
        <w:pStyle w:val="2"/>
        <w:spacing w:line="580" w:lineRule="exact"/>
        <w:ind w:firstLineChars="500" w:firstLine="160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</w:rPr>
        <w:t>3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、江都区全民阅读知识普及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“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六问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”</w:t>
      </w:r>
    </w:p>
    <w:p w:rsidR="00563B80" w:rsidRDefault="00D665E9">
      <w:pPr>
        <w:pStyle w:val="2"/>
        <w:spacing w:line="580" w:lineRule="exact"/>
        <w:ind w:firstLineChars="500" w:firstLine="160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</w:rPr>
        <w:t>4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</w:rPr>
        <w:t>、</w:t>
      </w:r>
      <w:r>
        <w:rPr>
          <w:rFonts w:ascii="Times New Roman" w:eastAsia="仿宋_GB2312" w:hAnsi="Times New Roman" w:cs="Times New Roman"/>
          <w:b w:val="0"/>
          <w:bCs w:val="0"/>
          <w:sz w:val="32"/>
        </w:rPr>
        <w:t>江都区全民阅读宣传标语及画面</w:t>
      </w:r>
    </w:p>
    <w:p w:rsidR="00563B80" w:rsidRDefault="00563B80">
      <w:pPr>
        <w:pStyle w:val="2"/>
        <w:spacing w:line="580" w:lineRule="exact"/>
        <w:ind w:firstLineChars="500" w:firstLine="1600"/>
        <w:jc w:val="left"/>
        <w:rPr>
          <w:rFonts w:ascii="Times New Roman" w:eastAsia="仿宋_GB2312" w:hAnsi="Times New Roman" w:cs="Times New Roman"/>
          <w:b w:val="0"/>
          <w:bCs w:val="0"/>
          <w:sz w:val="32"/>
        </w:rPr>
      </w:pPr>
    </w:p>
    <w:p w:rsidR="00563B80" w:rsidRDefault="00563B80">
      <w:pPr>
        <w:pStyle w:val="a0"/>
        <w:rPr>
          <w:rFonts w:ascii="仿宋" w:eastAsia="仿宋" w:hAnsi="仿宋" w:cs="仿宋"/>
          <w:sz w:val="32"/>
          <w:szCs w:val="32"/>
        </w:rPr>
      </w:pPr>
    </w:p>
    <w:p w:rsidR="00563B80" w:rsidRDefault="00D665E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563B80" w:rsidRDefault="00D665E9">
      <w:pPr>
        <w:spacing w:line="520" w:lineRule="exact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563B80" w:rsidRDefault="00563B80">
      <w:pPr>
        <w:spacing w:line="560" w:lineRule="exact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563B80" w:rsidRDefault="00D665E9">
      <w:pPr>
        <w:spacing w:line="56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江苏省数字农家书屋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平台注册使用方式</w:t>
      </w:r>
    </w:p>
    <w:p w:rsidR="00563B80" w:rsidRDefault="00563B80">
      <w:pPr>
        <w:pStyle w:val="2"/>
        <w:rPr>
          <w:rFonts w:ascii="Times New Roman" w:hAnsi="Times New Roman" w:cs="Times New Roman"/>
        </w:rPr>
      </w:pPr>
    </w:p>
    <w:p w:rsidR="00563B80" w:rsidRDefault="00D665E9">
      <w:pPr>
        <w:spacing w:line="520" w:lineRule="exact"/>
        <w:ind w:firstLineChars="200" w:firstLine="592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、电脑端：</w:t>
      </w:r>
    </w:p>
    <w:p w:rsidR="00563B80" w:rsidRDefault="00D665E9">
      <w:pPr>
        <w:spacing w:line="520" w:lineRule="exact"/>
        <w:ind w:firstLineChars="200" w:firstLine="592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输入网址：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jsnjsw.cnki.net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，注册、登录即可使用。</w:t>
      </w:r>
    </w:p>
    <w:p w:rsidR="00563B80" w:rsidRDefault="00D665E9">
      <w:pPr>
        <w:spacing w:line="520" w:lineRule="exact"/>
        <w:ind w:firstLineChars="200" w:firstLine="592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、手机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：扫描下方二维码或手机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应用市场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搜索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江苏省农家书屋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，安装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江苏省农家书屋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”APP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pacing w:val="-12"/>
          <w:sz w:val="32"/>
          <w:szCs w:val="32"/>
        </w:rPr>
        <w:t>平台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最下面菜单行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我的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栏目内进行注册、登录即可使用。</w:t>
      </w:r>
    </w:p>
    <w:p w:rsidR="00563B80" w:rsidRDefault="00D665E9" w:rsidP="006E6648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pacing w:val="-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1359535</wp:posOffset>
            </wp:positionH>
            <wp:positionV relativeFrom="paragraph">
              <wp:posOffset>121285</wp:posOffset>
            </wp:positionV>
            <wp:extent cx="2512060" cy="2327910"/>
            <wp:effectExtent l="0" t="0" r="2540" b="15240"/>
            <wp:wrapTopAndBottom/>
            <wp:docPr id="1" name="图片 1" descr="1626765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6765040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、微信端：</w:t>
      </w:r>
    </w:p>
    <w:p w:rsidR="00563B80" w:rsidRDefault="00D665E9">
      <w:pPr>
        <w:spacing w:line="500" w:lineRule="exact"/>
        <w:ind w:firstLineChars="200" w:firstLine="592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关注</w:t>
      </w:r>
      <w:r>
        <w:rPr>
          <w:rFonts w:ascii="Times New Roman" w:eastAsia="仿宋_GB2312" w:hAnsi="Times New Roman" w:cs="Times New Roman" w:hint="eastAsia"/>
          <w:spacing w:val="-1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江苏省农家书屋</w:t>
      </w:r>
      <w:r>
        <w:rPr>
          <w:rFonts w:ascii="Times New Roman" w:eastAsia="仿宋_GB2312" w:hAnsi="Times New Roman" w:cs="Times New Roman" w:hint="eastAsia"/>
          <w:spacing w:val="-1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12"/>
          <w:sz w:val="32"/>
          <w:szCs w:val="32"/>
        </w:rPr>
        <w:t>微信公众号（可扫描下方二维码），注册、登录即可使用。</w:t>
      </w:r>
    </w:p>
    <w:p w:rsidR="00563B80" w:rsidRDefault="00D665E9">
      <w:pPr>
        <w:pStyle w:val="a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pacing w:val="-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165100</wp:posOffset>
            </wp:positionV>
            <wp:extent cx="1586230" cy="1586230"/>
            <wp:effectExtent l="0" t="0" r="13970" b="13970"/>
            <wp:wrapNone/>
            <wp:docPr id="6" name="图片 6" descr="“江苏省农家书屋”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“江苏省农家书屋”微信公众号二维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63B80" w:rsidRDefault="00563B80">
      <w:pPr>
        <w:pStyle w:val="a0"/>
        <w:rPr>
          <w:rFonts w:ascii="Times New Roman" w:eastAsia="仿宋_GB2312" w:hAnsi="Times New Roman" w:cs="Times New Roman"/>
          <w:spacing w:val="-12"/>
          <w:sz w:val="32"/>
          <w:szCs w:val="32"/>
        </w:rPr>
      </w:pPr>
    </w:p>
    <w:p w:rsidR="00563B80" w:rsidRDefault="00563B80">
      <w:pPr>
        <w:pStyle w:val="a0"/>
        <w:rPr>
          <w:rFonts w:ascii="Times New Roman" w:eastAsia="仿宋_GB2312" w:hAnsi="Times New Roman" w:cs="Times New Roman"/>
          <w:spacing w:val="-12"/>
          <w:sz w:val="32"/>
          <w:szCs w:val="32"/>
        </w:rPr>
      </w:pPr>
    </w:p>
    <w:p w:rsidR="00563B80" w:rsidRDefault="00D665E9">
      <w:pPr>
        <w:spacing w:line="520" w:lineRule="exact"/>
        <w:jc w:val="left"/>
        <w:rPr>
          <w:rFonts w:ascii="Times New Roman" w:eastAsia="黑体" w:hAnsi="Times New Roman" w:cs="Times New Roman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p w:rsidR="00563B80" w:rsidRDefault="00D665E9" w:rsidP="00685E03">
      <w:pPr>
        <w:autoSpaceDE w:val="0"/>
        <w:autoSpaceDN w:val="0"/>
        <w:spacing w:afterLines="50" w:line="580" w:lineRule="exact"/>
        <w:jc w:val="center"/>
        <w:rPr>
          <w:rFonts w:ascii="Times New Roman" w:eastAsia="方正小标宋_GBK" w:hAnsi="Times New Roman" w:cs="Times New Roman"/>
          <w:color w:val="000000"/>
          <w:spacing w:val="-4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pacing w:val="-4"/>
          <w:sz w:val="44"/>
          <w:szCs w:val="44"/>
        </w:rPr>
        <w:t>江都区书香校园示范点创建标准</w:t>
      </w:r>
    </w:p>
    <w:tbl>
      <w:tblPr>
        <w:tblStyle w:val="a5"/>
        <w:tblW w:w="8619" w:type="dxa"/>
        <w:tblLayout w:type="fixed"/>
        <w:tblLook w:val="04A0"/>
      </w:tblPr>
      <w:tblGrid>
        <w:gridCol w:w="2058"/>
        <w:gridCol w:w="6561"/>
      </w:tblGrid>
      <w:tr w:rsidR="00563B80">
        <w:trPr>
          <w:trHeight w:val="582"/>
        </w:trPr>
        <w:tc>
          <w:tcPr>
            <w:tcW w:w="2058" w:type="dxa"/>
          </w:tcPr>
          <w:p w:rsidR="00563B80" w:rsidRDefault="00D665E9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-4"/>
                <w:sz w:val="28"/>
                <w:szCs w:val="28"/>
              </w:rPr>
              <w:t>创建项目</w:t>
            </w:r>
          </w:p>
        </w:tc>
        <w:tc>
          <w:tcPr>
            <w:tcW w:w="6561" w:type="dxa"/>
          </w:tcPr>
          <w:p w:rsidR="00563B80" w:rsidRDefault="00D665E9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-4"/>
                <w:sz w:val="28"/>
                <w:szCs w:val="28"/>
              </w:rPr>
              <w:t>创建标准</w:t>
            </w:r>
          </w:p>
        </w:tc>
      </w:tr>
      <w:tr w:rsidR="00563B80">
        <w:trPr>
          <w:trHeight w:val="775"/>
        </w:trPr>
        <w:tc>
          <w:tcPr>
            <w:tcW w:w="2058" w:type="dxa"/>
            <w:vMerge w:val="restart"/>
            <w:vAlign w:val="center"/>
          </w:tcPr>
          <w:p w:rsidR="00563B80" w:rsidRDefault="00D665E9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  <w:t>阅读设施</w:t>
            </w: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、中小学、幼儿园图书室等级标准符合上级教育主管部门制定的标准，配备出版物正版率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100%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。</w:t>
            </w:r>
          </w:p>
        </w:tc>
      </w:tr>
      <w:tr w:rsidR="00563B80">
        <w:trPr>
          <w:trHeight w:val="750"/>
        </w:trPr>
        <w:tc>
          <w:tcPr>
            <w:tcW w:w="2058" w:type="dxa"/>
            <w:vMerge/>
          </w:tcPr>
          <w:p w:rsidR="00563B80" w:rsidRDefault="00563B80">
            <w:pPr>
              <w:autoSpaceDE w:val="0"/>
              <w:autoSpaceDN w:val="0"/>
              <w:spacing w:line="580" w:lineRule="exact"/>
              <w:rPr>
                <w:rFonts w:ascii="Times New Roman" w:eastAsia="仿宋_GB2312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、校园设读书廊道、橱窗，中小学、幼儿园班级设图书角，教学楼宇设阅报栏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屏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)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。</w:t>
            </w:r>
          </w:p>
        </w:tc>
      </w:tr>
      <w:tr w:rsidR="00563B80">
        <w:trPr>
          <w:trHeight w:val="433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、提供省、市、区全民阅读活动领导小组推荐的好书。</w:t>
            </w:r>
          </w:p>
        </w:tc>
      </w:tr>
      <w:tr w:rsidR="00563B80">
        <w:trPr>
          <w:trHeight w:val="458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、设立电子阅览室，配有数字化阅读设备，提供数字阅读服务。</w:t>
            </w:r>
          </w:p>
        </w:tc>
      </w:tr>
      <w:tr w:rsidR="00563B80">
        <w:trPr>
          <w:trHeight w:val="735"/>
        </w:trPr>
        <w:tc>
          <w:tcPr>
            <w:tcW w:w="2058" w:type="dxa"/>
            <w:vMerge w:val="restart"/>
            <w:vAlign w:val="center"/>
          </w:tcPr>
          <w:p w:rsidR="00563B80" w:rsidRDefault="00D665E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4"/>
                <w:sz w:val="28"/>
                <w:szCs w:val="28"/>
              </w:rPr>
              <w:t>阅读活动</w:t>
            </w: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、参与市、区全民阅读办和教育部门、共青团组织开展的阅读活动，学生参与率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100%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，设立校园读书节。</w:t>
            </w:r>
          </w:p>
        </w:tc>
      </w:tr>
      <w:tr w:rsidR="00563B80">
        <w:trPr>
          <w:trHeight w:val="1017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、运用好书开展荐读导读活动，自主开展有针对性的导读活动。学校网站、微信公众号、广播、宣传栏等开设阅读专栏，阅读格言警句、公益海报成为学校环境布置亮点。</w:t>
            </w:r>
          </w:p>
        </w:tc>
      </w:tr>
      <w:tr w:rsidR="00563B80">
        <w:trPr>
          <w:trHeight w:val="1052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、组织各种形式的阅读活动，每学期不少一次，如开设阅读讲座，开展红色经典诵读、书评、征文、演讲等活动。实时开展主题阅读活动，培育学校书香校园阅读活动品牌。</w:t>
            </w:r>
          </w:p>
        </w:tc>
      </w:tr>
      <w:tr w:rsidR="00563B80">
        <w:trPr>
          <w:trHeight w:val="750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、组织图书室积极参与省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市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区推荐评选工作，组织学校师生积极参与省、市、区书香家庭、阅读推广等推荐评选工作。</w:t>
            </w:r>
          </w:p>
        </w:tc>
      </w:tr>
      <w:tr w:rsidR="00563B80">
        <w:trPr>
          <w:trHeight w:val="480"/>
        </w:trPr>
        <w:tc>
          <w:tcPr>
            <w:tcW w:w="2058" w:type="dxa"/>
            <w:vMerge w:val="restart"/>
            <w:vAlign w:val="center"/>
          </w:tcPr>
          <w:p w:rsidR="00563B80" w:rsidRDefault="00D665E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4"/>
                <w:sz w:val="28"/>
                <w:szCs w:val="28"/>
              </w:rPr>
              <w:t>阅读成效</w:t>
            </w:r>
          </w:p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、主要领导和班子成员在书香校园读书活动中发挥示范带动作用。</w:t>
            </w:r>
          </w:p>
        </w:tc>
      </w:tr>
      <w:tr w:rsidR="00563B80">
        <w:trPr>
          <w:trHeight w:val="735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、学生普遍参加书香校园阅读活动，全民阅读知识普及率、知晓率达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100%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，学校图书室人均借阅率、到馆次数符合教育部门制定的标准。</w:t>
            </w:r>
          </w:p>
        </w:tc>
      </w:tr>
      <w:tr w:rsidR="00563B80">
        <w:trPr>
          <w:trHeight w:val="775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、通过书香校园阅读活动的开展，有效提升学生思想道德品质和科学文化素养、创新思维。</w:t>
            </w:r>
          </w:p>
        </w:tc>
      </w:tr>
      <w:tr w:rsidR="00563B80">
        <w:trPr>
          <w:trHeight w:val="458"/>
        </w:trPr>
        <w:tc>
          <w:tcPr>
            <w:tcW w:w="2058" w:type="dxa"/>
            <w:vMerge w:val="restart"/>
            <w:vAlign w:val="center"/>
          </w:tcPr>
          <w:p w:rsidR="00563B80" w:rsidRDefault="00D665E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4"/>
                <w:sz w:val="28"/>
                <w:szCs w:val="28"/>
              </w:rPr>
              <w:t>阅读保障</w:t>
            </w: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、成立学校阅读活动领导组织，并切实发挥作用。</w:t>
            </w:r>
          </w:p>
        </w:tc>
      </w:tr>
      <w:tr w:rsidR="00563B80">
        <w:trPr>
          <w:trHeight w:val="418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、成立学校阅读社团或阅读兴趣小组。</w:t>
            </w:r>
          </w:p>
        </w:tc>
      </w:tr>
      <w:tr w:rsidR="00563B80">
        <w:trPr>
          <w:trHeight w:val="800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、制定实施书香校园建设计划和措施，制定实施培育典型、奖励先进和激励创新的措施。</w:t>
            </w:r>
          </w:p>
        </w:tc>
      </w:tr>
      <w:tr w:rsidR="00563B80">
        <w:trPr>
          <w:trHeight w:val="775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、建立健全经费保障机制，书香校园设施、阅读活动所需经费要纳入学校预算统筹安排。</w:t>
            </w:r>
          </w:p>
        </w:tc>
      </w:tr>
      <w:tr w:rsidR="00563B80">
        <w:trPr>
          <w:trHeight w:val="786"/>
        </w:trPr>
        <w:tc>
          <w:tcPr>
            <w:tcW w:w="2058" w:type="dxa"/>
            <w:vMerge/>
          </w:tcPr>
          <w:p w:rsidR="00563B80" w:rsidRDefault="00563B80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p w:rsidR="00563B80" w:rsidRDefault="00D665E9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4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4"/>
              </w:rPr>
              <w:t>健全学校图书管理员队伍，加强专业化建设。健全阅读指导教师队伍，定期开展阅读推广人培训。</w:t>
            </w:r>
          </w:p>
        </w:tc>
      </w:tr>
    </w:tbl>
    <w:p w:rsidR="00563B80" w:rsidRDefault="00563B80">
      <w:pPr>
        <w:rPr>
          <w:rFonts w:ascii="仿宋" w:eastAsia="仿宋" w:hAnsi="仿宋" w:cs="仿宋"/>
          <w:sz w:val="32"/>
          <w:szCs w:val="32"/>
        </w:rPr>
      </w:pPr>
    </w:p>
    <w:p w:rsidR="00563B80" w:rsidRDefault="00D665E9">
      <w:pPr>
        <w:pStyle w:val="2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 w:val="0"/>
          <w:bCs w:val="0"/>
          <w:sz w:val="32"/>
        </w:rPr>
        <w:t>附件3</w:t>
      </w:r>
    </w:p>
    <w:p w:rsidR="00563B80" w:rsidRDefault="00D665E9">
      <w:pPr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江都区全民阅读知识普及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六问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563B80" w:rsidRDefault="00563B80">
      <w:pPr>
        <w:spacing w:line="500" w:lineRule="exact"/>
        <w:ind w:firstLine="629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、您知道什么是阅读吗？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阅读包括三种形式：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一是读，</w:t>
      </w:r>
      <w:r>
        <w:rPr>
          <w:rFonts w:ascii="Times New Roman" w:eastAsia="仿宋_GB2312" w:hAnsi="Times New Roman" w:cs="Times New Roman"/>
          <w:sz w:val="28"/>
          <w:szCs w:val="28"/>
        </w:rPr>
        <w:t>阅读传统的纸质图书、报纸、期刊杂志等；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二是看，</w:t>
      </w:r>
      <w:r>
        <w:rPr>
          <w:rFonts w:ascii="Times New Roman" w:eastAsia="仿宋_GB2312" w:hAnsi="Times New Roman" w:cs="Times New Roman"/>
          <w:sz w:val="28"/>
          <w:szCs w:val="28"/>
        </w:rPr>
        <w:t>通过手机、电脑看新闻、小说等；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三是听，</w:t>
      </w:r>
      <w:r>
        <w:rPr>
          <w:rFonts w:ascii="Times New Roman" w:eastAsia="仿宋_GB2312" w:hAnsi="Times New Roman" w:cs="Times New Roman"/>
          <w:sz w:val="28"/>
          <w:szCs w:val="28"/>
        </w:rPr>
        <w:t>用广播、手机听书、听新闻等。如使用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学习强国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、省数字农家书屋、扬州发布、智惠江都等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网络</w:t>
      </w:r>
      <w:r>
        <w:rPr>
          <w:rFonts w:ascii="Times New Roman" w:eastAsia="仿宋_GB2312" w:hAnsi="Times New Roman" w:cs="Times New Roman"/>
          <w:sz w:val="28"/>
          <w:szCs w:val="28"/>
        </w:rPr>
        <w:t>平台，都属于阅读。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、您知道合格的个人阅读时长是多少吗？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我区倡导个人每天阅读纸质或电子书报刊、视听信息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小时</w:t>
      </w:r>
      <w:r>
        <w:rPr>
          <w:rFonts w:ascii="Times New Roman" w:eastAsia="仿宋_GB2312" w:hAnsi="Times New Roman" w:cs="Times New Roman"/>
          <w:sz w:val="28"/>
          <w:szCs w:val="28"/>
        </w:rPr>
        <w:t>以上，每年阅读纸质图书或电子图书</w:t>
      </w: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本以上。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、您知道身边有哪些读书节、阅读日活动吗？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23</w:t>
      </w:r>
      <w:r>
        <w:rPr>
          <w:rFonts w:ascii="Times New Roman" w:eastAsia="仿宋_GB2312" w:hAnsi="Times New Roman" w:cs="Times New Roman"/>
          <w:sz w:val="28"/>
          <w:szCs w:val="28"/>
        </w:rPr>
        <w:t>日是世界读书日，也是江苏全民阅读日；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扬州</w:t>
      </w:r>
      <w:r>
        <w:rPr>
          <w:rFonts w:ascii="Times New Roman" w:eastAsia="仿宋_GB2312" w:hAnsi="Times New Roman" w:cs="Times New Roman"/>
          <w:sz w:val="28"/>
          <w:szCs w:val="28"/>
        </w:rPr>
        <w:t>市有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朱自清读书节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我</w:t>
      </w:r>
      <w:r>
        <w:rPr>
          <w:rFonts w:ascii="Times New Roman" w:eastAsia="仿宋_GB2312" w:hAnsi="Times New Roman" w:cs="Times New Roman"/>
          <w:sz w:val="28"/>
          <w:szCs w:val="28"/>
        </w:rPr>
        <w:t>区有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书香江都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读书节等活动。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、您知道身边有哪些阅读活动吗？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我区的阅读活动有：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书香江都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读书节、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龙川学习月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小手拉大手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亲子共读、全民阅读镇村行、全民阅读进万家等活动，此外还有镇、村（社区）和悦耳悦心读书会、</w:t>
      </w:r>
      <w:r>
        <w:rPr>
          <w:rFonts w:ascii="Times New Roman" w:eastAsia="仿宋_GB2312" w:hAnsi="Times New Roman" w:cs="Times New Roman"/>
          <w:sz w:val="28"/>
          <w:szCs w:val="28"/>
        </w:rPr>
        <w:t>1007</w:t>
      </w:r>
      <w:r>
        <w:rPr>
          <w:rFonts w:ascii="Times New Roman" w:eastAsia="仿宋_GB2312" w:hAnsi="Times New Roman" w:cs="Times New Roman"/>
          <w:sz w:val="28"/>
          <w:szCs w:val="28"/>
        </w:rPr>
        <w:t>星光诗文朗诵会、常春藤读书会等社会阅读组织开展的各类阅读活动。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、您知道身边有哪些阅读设施</w:t>
      </w:r>
      <w:r>
        <w:rPr>
          <w:rStyle w:val="a6"/>
          <w:rFonts w:ascii="Times New Roman" w:eastAsia="仿宋_GB2312" w:hAnsi="Times New Roman" w:cs="Times New Roman"/>
          <w:sz w:val="28"/>
          <w:szCs w:val="28"/>
        </w:rPr>
        <w:t>吗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？</w:t>
      </w:r>
    </w:p>
    <w:p w:rsidR="00563B80" w:rsidRDefault="00D665E9">
      <w:pPr>
        <w:spacing w:line="400" w:lineRule="exact"/>
        <w:ind w:firstLine="62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我区的阅读设施包括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八有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：城区有图书馆，有城市书房，各镇有图书分馆（书房），村有农家书屋，社区有社区书屋，学校有图书室，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机关、</w:t>
      </w:r>
      <w:r>
        <w:rPr>
          <w:rFonts w:ascii="Times New Roman" w:eastAsia="仿宋_GB2312" w:hAnsi="Times New Roman" w:cs="Times New Roman"/>
          <w:sz w:val="28"/>
          <w:szCs w:val="28"/>
        </w:rPr>
        <w:t>企事业单位有图书室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（角）</w:t>
      </w:r>
      <w:r>
        <w:rPr>
          <w:rFonts w:ascii="Times New Roman" w:eastAsia="仿宋_GB2312" w:hAnsi="Times New Roman" w:cs="Times New Roman"/>
          <w:sz w:val="28"/>
          <w:szCs w:val="28"/>
        </w:rPr>
        <w:t>，还有遍布城乡的新华书店和其他书店。</w:t>
      </w:r>
    </w:p>
    <w:p w:rsidR="00563B80" w:rsidRDefault="00D665E9">
      <w:pPr>
        <w:pStyle w:val="a4"/>
        <w:widowControl/>
        <w:spacing w:beforeAutospacing="0" w:afterAutospacing="0" w:line="4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Style w:val="a6"/>
          <w:rFonts w:ascii="Times New Roman" w:eastAsia="仿宋_GB2312" w:hAnsi="Times New Roman"/>
          <w:sz w:val="28"/>
          <w:szCs w:val="28"/>
        </w:rPr>
        <w:t>6</w:t>
      </w:r>
      <w:r>
        <w:rPr>
          <w:rStyle w:val="a6"/>
          <w:rFonts w:ascii="Times New Roman" w:eastAsia="仿宋_GB2312" w:hAnsi="Times New Roman"/>
          <w:sz w:val="28"/>
          <w:szCs w:val="28"/>
        </w:rPr>
        <w:t>、江苏省全民阅读办每年都开展</w:t>
      </w:r>
      <w:r>
        <w:rPr>
          <w:rStyle w:val="a6"/>
          <w:rFonts w:ascii="Times New Roman" w:eastAsia="仿宋_GB2312" w:hAnsi="Times New Roman"/>
          <w:sz w:val="28"/>
          <w:szCs w:val="28"/>
        </w:rPr>
        <w:t>“</w:t>
      </w:r>
      <w:r>
        <w:rPr>
          <w:rStyle w:val="a6"/>
          <w:rFonts w:ascii="Times New Roman" w:eastAsia="仿宋_GB2312" w:hAnsi="Times New Roman"/>
          <w:sz w:val="28"/>
          <w:szCs w:val="28"/>
        </w:rPr>
        <w:t>居民阅读</w:t>
      </w:r>
      <w:r>
        <w:rPr>
          <w:rStyle w:val="a6"/>
          <w:rFonts w:ascii="Times New Roman" w:eastAsia="仿宋_GB2312" w:hAnsi="Times New Roman" w:hint="eastAsia"/>
          <w:sz w:val="28"/>
          <w:szCs w:val="28"/>
        </w:rPr>
        <w:t>指数</w:t>
      </w:r>
      <w:r>
        <w:rPr>
          <w:rStyle w:val="a6"/>
          <w:rFonts w:ascii="Times New Roman" w:eastAsia="仿宋_GB2312" w:hAnsi="Times New Roman"/>
          <w:sz w:val="28"/>
          <w:szCs w:val="28"/>
        </w:rPr>
        <w:t>”</w:t>
      </w:r>
      <w:r>
        <w:rPr>
          <w:rStyle w:val="a6"/>
          <w:rFonts w:ascii="Times New Roman" w:eastAsia="仿宋_GB2312" w:hAnsi="Times New Roman"/>
          <w:sz w:val="28"/>
          <w:szCs w:val="28"/>
        </w:rPr>
        <w:t>电话抽样调查，您知道这个电话号码是多少吗？</w:t>
      </w:r>
      <w:r>
        <w:rPr>
          <w:rStyle w:val="a6"/>
          <w:rFonts w:ascii="Times New Roman" w:eastAsia="仿宋_GB2312" w:hAnsi="Times New Roman"/>
          <w:sz w:val="28"/>
          <w:szCs w:val="28"/>
        </w:rPr>
        <w:t>  </w:t>
      </w:r>
    </w:p>
    <w:p w:rsidR="00563B80" w:rsidRDefault="00D665E9">
      <w:pPr>
        <w:pStyle w:val="2"/>
        <w:spacing w:line="400" w:lineRule="exact"/>
        <w:ind w:firstLineChars="200" w:firstLine="654"/>
        <w:rPr>
          <w:sz w:val="32"/>
          <w:szCs w:val="36"/>
        </w:rPr>
      </w:pPr>
      <w:r>
        <w:rPr>
          <w:rFonts w:ascii="Times New Roman" w:eastAsia="仿宋_GB2312" w:hAnsi="Times New Roman" w:cs="Times New Roman"/>
          <w:spacing w:val="23"/>
          <w:sz w:val="28"/>
          <w:szCs w:val="28"/>
        </w:rPr>
        <w:t>025—12340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江苏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省社情民意调查中心电话）</w:t>
      </w:r>
      <w:r>
        <w:rPr>
          <w:rFonts w:ascii="Times New Roman" w:eastAsia="仿宋_GB2312" w:hAnsi="Times New Roman" w:cs="Times New Roman"/>
          <w:spacing w:val="23"/>
          <w:sz w:val="28"/>
          <w:szCs w:val="28"/>
        </w:rPr>
        <w:t>。</w:t>
      </w:r>
    </w:p>
    <w:p w:rsidR="00563B80" w:rsidRDefault="00563B80"/>
    <w:p w:rsidR="00563B80" w:rsidRDefault="00563B80">
      <w:pPr>
        <w:pStyle w:val="a0"/>
      </w:pPr>
    </w:p>
    <w:p w:rsidR="00563B80" w:rsidRDefault="00D665E9">
      <w:pPr>
        <w:pStyle w:val="2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lastRenderedPageBreak/>
        <w:t>附件4</w:t>
      </w:r>
    </w:p>
    <w:p w:rsidR="00563B80" w:rsidRDefault="00D665E9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江都区全民阅读宣传标语及画面</w:t>
      </w:r>
    </w:p>
    <w:p w:rsidR="00563B80" w:rsidRDefault="00D665E9">
      <w:pPr>
        <w:pStyle w:val="2"/>
        <w:spacing w:line="480" w:lineRule="exact"/>
        <w:jc w:val="center"/>
        <w:rPr>
          <w:rFonts w:ascii="Times New Roman" w:eastAsia="楷体" w:hAnsi="Times New Roman" w:cs="Times New Roman"/>
          <w:b w:val="0"/>
          <w:bCs w:val="0"/>
          <w:sz w:val="32"/>
        </w:rPr>
      </w:pPr>
      <w:r>
        <w:rPr>
          <w:rFonts w:ascii="Times New Roman" w:eastAsia="楷体" w:hAnsi="Times New Roman" w:cs="Times New Roman"/>
          <w:b w:val="0"/>
          <w:bCs w:val="0"/>
          <w:sz w:val="32"/>
        </w:rPr>
        <w:t>（供</w:t>
      </w:r>
      <w:r>
        <w:rPr>
          <w:rFonts w:ascii="Times New Roman" w:eastAsia="楷体" w:hAnsi="Times New Roman" w:cs="Times New Roman" w:hint="eastAsia"/>
          <w:b w:val="0"/>
          <w:bCs w:val="0"/>
          <w:sz w:val="32"/>
        </w:rPr>
        <w:t>参考</w:t>
      </w:r>
      <w:r>
        <w:rPr>
          <w:rFonts w:ascii="Times New Roman" w:eastAsia="楷体" w:hAnsi="Times New Roman" w:cs="Times New Roman"/>
          <w:b w:val="0"/>
          <w:bCs w:val="0"/>
          <w:sz w:val="32"/>
        </w:rPr>
        <w:t>选用）</w:t>
      </w:r>
    </w:p>
    <w:p w:rsidR="00563B80" w:rsidRDefault="00563B80">
      <w:pPr>
        <w:rPr>
          <w:rFonts w:ascii="Times New Roman" w:hAnsi="Times New Roman" w:cs="Times New Roman"/>
        </w:rPr>
      </w:pP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、全民阅读，书香江都！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、书香龙川，阅读追梦！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、快乐阅读，幸福人生！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、阅读能致远，书香能修身！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、书香飘万家，快乐你我他！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、阅读红色经典，传承红色基因！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、阅读点亮梦想，书香成就人生！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、阅读多一点、书香浓一点、江都美一点！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、建设书香龙川，共享文明江都！</w:t>
      </w:r>
    </w:p>
    <w:p w:rsidR="00563B80" w:rsidRDefault="00D665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、倡导全民阅读，建设文明江都！</w:t>
      </w:r>
    </w:p>
    <w:p w:rsidR="00563B80" w:rsidRDefault="00563B80">
      <w:pPr>
        <w:pStyle w:val="2"/>
        <w:rPr>
          <w:rFonts w:ascii="Times New Roman" w:hAnsi="Times New Roman" w:cs="Times New Roman"/>
          <w:sz w:val="32"/>
        </w:rPr>
      </w:pPr>
    </w:p>
    <w:p w:rsidR="00563B80" w:rsidRDefault="00563B80">
      <w:pPr>
        <w:pStyle w:val="a0"/>
        <w:rPr>
          <w:rFonts w:ascii="仿宋" w:eastAsia="仿宋" w:hAnsi="仿宋" w:cs="仿宋"/>
          <w:sz w:val="32"/>
          <w:szCs w:val="32"/>
        </w:rPr>
      </w:pPr>
    </w:p>
    <w:p w:rsidR="00563B80" w:rsidRDefault="00563B80">
      <w:pPr>
        <w:pStyle w:val="a0"/>
        <w:rPr>
          <w:rFonts w:ascii="仿宋" w:eastAsia="仿宋" w:hAnsi="仿宋" w:cs="仿宋"/>
          <w:sz w:val="32"/>
          <w:szCs w:val="32"/>
        </w:rPr>
      </w:pPr>
    </w:p>
    <w:p w:rsidR="00563B80" w:rsidRDefault="00563B80">
      <w:pPr>
        <w:pStyle w:val="a0"/>
        <w:rPr>
          <w:rFonts w:ascii="仿宋" w:eastAsia="仿宋" w:hAnsi="仿宋" w:cs="仿宋"/>
          <w:sz w:val="32"/>
          <w:szCs w:val="32"/>
        </w:rPr>
      </w:pPr>
    </w:p>
    <w:p w:rsidR="00563B80" w:rsidRDefault="0068333E">
      <w:pPr>
        <w:spacing w:line="572" w:lineRule="exact"/>
        <w:ind w:firstLine="660"/>
        <w:rPr>
          <w:rFonts w:ascii="仿宋" w:eastAsia="仿宋" w:hAnsi="仿宋" w:cs="仿宋_GB2312"/>
          <w:sz w:val="32"/>
          <w:szCs w:val="32"/>
        </w:rPr>
      </w:pPr>
      <w:r w:rsidRPr="0068333E">
        <w:rPr>
          <w:sz w:val="32"/>
        </w:rPr>
        <w:pict>
          <v:line id="直线 2" o:spid="_x0000_s1028" style="position:absolute;left:0;text-align:left;z-index:251662336" from=".15pt,25.15pt" to="438.15pt,25.2pt" o:gfxdata="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qvw+tQAAAAG&#10;AQAADwAAAAAAAAABACAAAAAiAAAAZHJzL2Rvd25yZXYueG1sUEsBAhQAFAAAAAgAh07iQP04+LXn&#10;AQAA3QMAAA4AAAAAAAAAAQAgAAAAIwEAAGRycy9lMm9Eb2MueG1sUEsFBgAAAAAGAAYAWQEAAHwF&#10;AAAAAA==&#10;"/>
        </w:pict>
      </w:r>
    </w:p>
    <w:p w:rsidR="00563B80" w:rsidRDefault="0068333E">
      <w:pPr>
        <w:spacing w:line="572" w:lineRule="exact"/>
        <w:rPr>
          <w:rFonts w:ascii="仿宋" w:eastAsia="仿宋" w:hAnsi="仿宋" w:cs="仿宋"/>
          <w:sz w:val="32"/>
          <w:szCs w:val="32"/>
        </w:rPr>
      </w:pPr>
      <w:r w:rsidRPr="0068333E">
        <w:rPr>
          <w:rFonts w:ascii="仿宋" w:eastAsia="仿宋" w:hAnsi="仿宋" w:cs="仿宋"/>
          <w:sz w:val="32"/>
        </w:rPr>
        <w:pict>
          <v:line id="直线 3" o:spid="_x0000_s1027" style="position:absolute;left:0;text-align:left;z-index:251663360" from=".15pt,40.05pt" to="438.15pt,40.1pt" o:gfxdata="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J7NF/TAAAA&#10;BgEAAA8AAAAAAAAAAQAgAAAAIgAAAGRycy9kb3ducmV2LnhtbFBLAQIUABQAAAAIAIdO4kAIKIL0&#10;6QEAAN0DAAAOAAAAAAAAAAEAIAAAACIBAABkcnMvZTJvRG9jLnhtbFBLBQYAAAAABgAGAFkBAAB9&#10;BQAAAAA=&#10;"/>
        </w:pict>
      </w:r>
      <w:r w:rsidR="00D665E9">
        <w:rPr>
          <w:rFonts w:ascii="仿宋" w:eastAsia="仿宋" w:hAnsi="仿宋" w:cs="仿宋" w:hint="eastAsia"/>
          <w:sz w:val="32"/>
          <w:szCs w:val="32"/>
        </w:rPr>
        <w:t>扬州市江都区教育局               2021年10月18日印发</w:t>
      </w:r>
    </w:p>
    <w:bookmarkEnd w:id="0"/>
    <w:bookmarkEnd w:id="1"/>
    <w:p w:rsidR="00563B80" w:rsidRDefault="00563B80">
      <w:pPr>
        <w:pStyle w:val="a0"/>
        <w:rPr>
          <w:rFonts w:ascii="仿宋" w:eastAsia="仿宋" w:hAnsi="仿宋" w:cs="仿宋"/>
          <w:sz w:val="32"/>
          <w:szCs w:val="32"/>
        </w:rPr>
      </w:pPr>
    </w:p>
    <w:sectPr w:rsidR="00563B80" w:rsidSect="00563B80">
      <w:pgSz w:w="11906" w:h="16838"/>
      <w:pgMar w:top="1871" w:right="1587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67" w:rsidRDefault="00764767" w:rsidP="006E6648">
      <w:r>
        <w:separator/>
      </w:r>
    </w:p>
  </w:endnote>
  <w:endnote w:type="continuationSeparator" w:id="0">
    <w:p w:rsidR="00764767" w:rsidRDefault="00764767" w:rsidP="006E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67" w:rsidRDefault="00764767" w:rsidP="006E6648">
      <w:r>
        <w:separator/>
      </w:r>
    </w:p>
  </w:footnote>
  <w:footnote w:type="continuationSeparator" w:id="0">
    <w:p w:rsidR="00764767" w:rsidRDefault="00764767" w:rsidP="006E6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7C98"/>
    <w:multiLevelType w:val="singleLevel"/>
    <w:tmpl w:val="44447C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8B5C79"/>
    <w:rsid w:val="00563B80"/>
    <w:rsid w:val="0068333E"/>
    <w:rsid w:val="00685E03"/>
    <w:rsid w:val="006E6648"/>
    <w:rsid w:val="00764767"/>
    <w:rsid w:val="00BA4436"/>
    <w:rsid w:val="00D665E9"/>
    <w:rsid w:val="02BB3ED6"/>
    <w:rsid w:val="068B5C79"/>
    <w:rsid w:val="2C6D2FA6"/>
    <w:rsid w:val="60923D1D"/>
    <w:rsid w:val="71B3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3B80"/>
    <w:pPr>
      <w:widowControl w:val="0"/>
      <w:jc w:val="both"/>
    </w:pPr>
    <w:rPr>
      <w:rFonts w:cs="宋体"/>
      <w:sz w:val="27"/>
      <w:szCs w:val="27"/>
    </w:rPr>
  </w:style>
  <w:style w:type="paragraph" w:styleId="2">
    <w:name w:val="heading 2"/>
    <w:basedOn w:val="a"/>
    <w:next w:val="a"/>
    <w:qFormat/>
    <w:rsid w:val="00563B80"/>
    <w:pPr>
      <w:keepNext/>
      <w:keepLines/>
      <w:spacing w:line="360" w:lineRule="auto"/>
      <w:outlineLvl w:val="1"/>
    </w:pPr>
    <w:rPr>
      <w:rFonts w:ascii="Arial" w:eastAsia="宋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563B80"/>
  </w:style>
  <w:style w:type="paragraph" w:styleId="a4">
    <w:name w:val="Normal (Web)"/>
    <w:basedOn w:val="a"/>
    <w:qFormat/>
    <w:rsid w:val="00563B80"/>
    <w:pPr>
      <w:spacing w:beforeAutospacing="1" w:afterAutospacing="1"/>
      <w:jc w:val="left"/>
    </w:pPr>
    <w:rPr>
      <w:rFonts w:cs="Times New Roman"/>
      <w:sz w:val="24"/>
    </w:rPr>
  </w:style>
  <w:style w:type="table" w:styleId="a5">
    <w:name w:val="Table Grid"/>
    <w:basedOn w:val="a2"/>
    <w:uiPriority w:val="59"/>
    <w:qFormat/>
    <w:rsid w:val="0056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563B80"/>
    <w:rPr>
      <w:b/>
    </w:rPr>
  </w:style>
  <w:style w:type="paragraph" w:styleId="a7">
    <w:name w:val="header"/>
    <w:basedOn w:val="a"/>
    <w:link w:val="Char"/>
    <w:rsid w:val="006E6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6E6648"/>
    <w:rPr>
      <w:rFonts w:cs="宋体"/>
      <w:sz w:val="18"/>
      <w:szCs w:val="18"/>
    </w:rPr>
  </w:style>
  <w:style w:type="paragraph" w:styleId="a8">
    <w:name w:val="footer"/>
    <w:basedOn w:val="a"/>
    <w:link w:val="Char0"/>
    <w:rsid w:val="006E6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6E6648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575</Words>
  <Characters>3284</Characters>
  <Application>Microsoft Office Word</Application>
  <DocSecurity>0</DocSecurity>
  <Lines>27</Lines>
  <Paragraphs>7</Paragraphs>
  <ScaleCrop>false</ScaleCrop>
  <Company>CHINA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踏轩</dc:creator>
  <cp:lastModifiedBy>dreamsummit</cp:lastModifiedBy>
  <cp:revision>4</cp:revision>
  <cp:lastPrinted>2021-10-20T01:08:00Z</cp:lastPrinted>
  <dcterms:created xsi:type="dcterms:W3CDTF">2021-10-11T13:22:00Z</dcterms:created>
  <dcterms:modified xsi:type="dcterms:W3CDTF">2021-10-20T01:37:00Z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7C5C2C69C7E942CF891A752A451EF213</vt:lpwstr>
  </property>
  <property fmtid="{D5CDD505-2E9C-101B-9397-08002B2CF9AE}" pid="4" name="KSOSaveFontToCloudKey">
    <vt:lpwstr>242896931_btnclosed</vt:lpwstr>
  </property>
</Properties>
</file>