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56" w:rsidRDefault="000C086F">
      <w:pPr>
        <w:rPr>
          <w:rFonts w:ascii="黑体" w:eastAsia="黑体" w:hAnsi="黑体" w:cs="Times New Roman"/>
          <w:w w:val="90"/>
          <w:sz w:val="28"/>
          <w:szCs w:val="28"/>
        </w:rPr>
      </w:pPr>
      <w:r>
        <w:rPr>
          <w:rFonts w:ascii="黑体" w:eastAsia="黑体" w:hAnsi="黑体" w:cs="Times New Roman" w:hint="eastAsia"/>
          <w:w w:val="90"/>
          <w:sz w:val="28"/>
          <w:szCs w:val="28"/>
        </w:rPr>
        <w:t>各学校：现将省教研室的文件转发给你们，根据要求参加论文评比。于</w:t>
      </w:r>
      <w:r>
        <w:rPr>
          <w:rFonts w:ascii="黑体" w:eastAsia="黑体" w:hAnsi="黑体" w:cs="Times New Roman" w:hint="eastAsia"/>
          <w:w w:val="90"/>
          <w:sz w:val="28"/>
          <w:szCs w:val="28"/>
        </w:rPr>
        <w:t>2018</w:t>
      </w:r>
      <w:r>
        <w:rPr>
          <w:rFonts w:ascii="黑体" w:eastAsia="黑体" w:hAnsi="黑体" w:cs="Times New Roman" w:hint="eastAsia"/>
          <w:w w:val="90"/>
          <w:sz w:val="28"/>
          <w:szCs w:val="28"/>
        </w:rPr>
        <w:t>年</w:t>
      </w:r>
      <w:r>
        <w:rPr>
          <w:rFonts w:ascii="黑体" w:eastAsia="黑体" w:hAnsi="黑体" w:cs="Times New Roman" w:hint="eastAsia"/>
          <w:w w:val="90"/>
          <w:sz w:val="28"/>
          <w:szCs w:val="28"/>
        </w:rPr>
        <w:t>9</w:t>
      </w:r>
      <w:r>
        <w:rPr>
          <w:rFonts w:ascii="黑体" w:eastAsia="黑体" w:hAnsi="黑体" w:cs="Times New Roman" w:hint="eastAsia"/>
          <w:w w:val="90"/>
          <w:sz w:val="28"/>
          <w:szCs w:val="28"/>
        </w:rPr>
        <w:t>月</w:t>
      </w:r>
      <w:r>
        <w:rPr>
          <w:rFonts w:ascii="黑体" w:eastAsia="黑体" w:hAnsi="黑体" w:cs="Times New Roman" w:hint="eastAsia"/>
          <w:w w:val="90"/>
          <w:sz w:val="28"/>
          <w:szCs w:val="28"/>
        </w:rPr>
        <w:t>20</w:t>
      </w:r>
      <w:r>
        <w:rPr>
          <w:rFonts w:ascii="黑体" w:eastAsia="黑体" w:hAnsi="黑体" w:cs="Times New Roman" w:hint="eastAsia"/>
          <w:w w:val="90"/>
          <w:sz w:val="28"/>
          <w:szCs w:val="28"/>
        </w:rPr>
        <w:t>日前发给教研室孙正阳老师。</w:t>
      </w:r>
      <w:r>
        <w:rPr>
          <w:rFonts w:ascii="Times New Roman" w:eastAsia="仿宋_GB2312" w:hAnsi="Times New Roman" w:cs="Times New Roman"/>
          <w:sz w:val="28"/>
          <w:szCs w:val="28"/>
        </w:rPr>
        <w:t>15952580355@163.com</w:t>
      </w:r>
      <w:r>
        <w:rPr>
          <w:rFonts w:ascii="仿宋_GB2312" w:eastAsia="仿宋_GB2312" w:hAnsi="宋体" w:hint="eastAsia"/>
          <w:sz w:val="28"/>
          <w:szCs w:val="28"/>
        </w:rPr>
        <w:t>.</w:t>
      </w:r>
    </w:p>
    <w:p w:rsidR="00AB2856" w:rsidRDefault="00AB2856">
      <w:pPr>
        <w:jc w:val="center"/>
        <w:rPr>
          <w:rFonts w:ascii="黑体" w:eastAsia="黑体" w:hAnsi="黑体" w:cs="Times New Roman"/>
          <w:w w:val="90"/>
        </w:rPr>
      </w:pPr>
    </w:p>
    <w:p w:rsidR="00AB2856" w:rsidRDefault="000C086F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  <w:r>
        <w:rPr>
          <w:rFonts w:ascii="黑体" w:eastAsia="黑体" w:hAnsi="黑体" w:cs="黑体" w:hint="eastAsia"/>
          <w:w w:val="90"/>
          <w:sz w:val="44"/>
          <w:szCs w:val="44"/>
        </w:rPr>
        <w:t>关于组织江苏省基础教育教学研究论文</w:t>
      </w:r>
    </w:p>
    <w:p w:rsidR="00AB2856" w:rsidRDefault="000C086F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  <w:r>
        <w:rPr>
          <w:rFonts w:ascii="黑体" w:eastAsia="黑体" w:hAnsi="黑体" w:cs="黑体" w:hint="eastAsia"/>
          <w:w w:val="90"/>
          <w:sz w:val="44"/>
          <w:szCs w:val="44"/>
        </w:rPr>
        <w:t>评选活动的通知</w:t>
      </w:r>
    </w:p>
    <w:p w:rsidR="00AB2856" w:rsidRDefault="00AB2856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</w:p>
    <w:p w:rsidR="00AB2856" w:rsidRDefault="000C086F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各设区市教科院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（教研室、教科研中心）：</w:t>
      </w:r>
    </w:p>
    <w:p w:rsidR="00AB2856" w:rsidRDefault="000C086F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为了进一步提升我省中小学、幼儿教育、特殊教育教师的理论素养和专业水平，推进新课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改背景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下教育教学改革与发展，我室决定组织江苏省基础教育教学研究论文评选活动。现将具体事宜通知如下：</w:t>
      </w:r>
    </w:p>
    <w:p w:rsidR="00AB2856" w:rsidRDefault="000C086F" w:rsidP="000C086F">
      <w:pPr>
        <w:pStyle w:val="a3"/>
        <w:spacing w:line="580" w:lineRule="exact"/>
        <w:ind w:firstLineChars="218" w:firstLine="698"/>
        <w:rPr>
          <w:rFonts w:eastAsia="黑体"/>
          <w:b w:val="0"/>
          <w:bCs w:val="0"/>
          <w:sz w:val="32"/>
          <w:szCs w:val="32"/>
        </w:rPr>
      </w:pPr>
      <w:r>
        <w:rPr>
          <w:rFonts w:eastAsia="黑体" w:cs="黑体" w:hint="eastAsia"/>
          <w:b w:val="0"/>
          <w:bCs w:val="0"/>
          <w:sz w:val="32"/>
          <w:szCs w:val="32"/>
        </w:rPr>
        <w:t>一、参评范围及数量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本省中小学、幼儿园、特殊教育学校教师，教科研人员，教育管理人员。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小学、初中语文数学外语、幼教学科每市报送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篇，小学、初中其他学科、特教学科每市报送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篇。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高中语文数学外语学科每市报送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篇，其他学科报送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篇。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非学科的综合专题类文章每市报送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篇。</w:t>
      </w:r>
    </w:p>
    <w:p w:rsidR="00AB2856" w:rsidRDefault="000C086F">
      <w:pPr>
        <w:pStyle w:val="a3"/>
        <w:spacing w:line="580" w:lineRule="exact"/>
        <w:ind w:firstLineChars="200" w:firstLine="640"/>
        <w:rPr>
          <w:rFonts w:eastAsia="黑体"/>
          <w:b w:val="0"/>
          <w:bCs w:val="0"/>
          <w:sz w:val="32"/>
          <w:szCs w:val="32"/>
        </w:rPr>
      </w:pPr>
      <w:r>
        <w:rPr>
          <w:rFonts w:eastAsia="黑体" w:cs="黑体" w:hint="eastAsia"/>
          <w:b w:val="0"/>
          <w:bCs w:val="0"/>
          <w:sz w:val="32"/>
          <w:szCs w:val="32"/>
        </w:rPr>
        <w:t>二、论文报送要求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每位作者限报一篇参评论文。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论文选题围绕新课程改革，聚焦课堂教学。参评论文要求理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论与实际结合，体现创新精神，能够反映出作者教育教学、教育管理和研究工作的实践探索。鼓励作者从自身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教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lastRenderedPageBreak/>
        <w:t>学实践出发，开展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课程教学改革研究，撰写相关论文。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我室将提供一些论文选题（详见附件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）供参考，参加评选的老师可以围绕给定选题撰写论文，也可以自由选择题目进行论文撰写。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文章必须为作者原创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引用他人的文章应注明出处。如有抄袭行为，将取消作者参评资格，并向相关地区教育行政部门、学校或单位通报。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论文字数</w:t>
      </w:r>
      <w:r>
        <w:rPr>
          <w:rFonts w:ascii="Times New Roman" w:eastAsia="仿宋_GB2312" w:hAnsi="Times New Roman" w:cs="Times New Roman"/>
          <w:sz w:val="32"/>
          <w:szCs w:val="32"/>
        </w:rPr>
        <w:t>4000-6000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已在公开发行的报刊上发表过的论文以及具体的教材分析、课堂实录、教学案例、随笔不在参评之列。</w:t>
      </w:r>
    </w:p>
    <w:p w:rsidR="00AB2856" w:rsidRDefault="000C086F">
      <w:pPr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参评作者需填写《江苏省基础教育教学研究论文参评表》（附件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），并将该表与论文装订在一起报送，同时报送电子稿。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论文格式具体参考附件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B2856" w:rsidRDefault="000C086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黑体" w:hAnsi="黑体" w:cs="黑体" w:hint="eastAsia"/>
          <w:sz w:val="32"/>
          <w:szCs w:val="32"/>
        </w:rPr>
        <w:t>三、组织评审</w:t>
      </w:r>
    </w:p>
    <w:p w:rsidR="00AB2856" w:rsidRDefault="000C086F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各设区市教科院</w:t>
      </w:r>
      <w:r>
        <w:rPr>
          <w:rFonts w:ascii="仿宋_GB2312" w:eastAsia="仿宋_GB2312" w:cs="仿宋_GB2312" w:hint="eastAsia"/>
          <w:sz w:val="32"/>
          <w:szCs w:val="32"/>
        </w:rPr>
        <w:t>（教研室、教科研中心）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负责组织初评，评选出的论文由各市教研员按照学段、学科类别分别报给我室对应学科教研员，并同时报送《学科论文目录汇总表》（附件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），论文纸质稿报送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份，电子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稿同时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发给相关教研员。</w:t>
      </w:r>
    </w:p>
    <w:p w:rsidR="00AB2856" w:rsidRDefault="000C086F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论文报送截止时间为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:rsidR="00AB2856" w:rsidRDefault="000C086F">
      <w:pPr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我室将邀请相关专家成立论文评审委员会，对论文进行评比。论文评审委员会将本着公开、公平、公正的原则，根据论文参评比例，分别评选出一、二、三等奖。</w:t>
      </w:r>
    </w:p>
    <w:p w:rsidR="00AB2856" w:rsidRDefault="000C086F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黑体" w:cs="黑体" w:hint="eastAsia"/>
          <w:sz w:val="32"/>
          <w:szCs w:val="32"/>
        </w:rPr>
        <w:t>四、交流展示</w:t>
      </w:r>
    </w:p>
    <w:p w:rsidR="00AB2856" w:rsidRDefault="000C086F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我室将在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月召开江苏省基础教育教学研究论文省级颁奖仪式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暨教学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论坛活动，届时将邀请部分获奖代表参加相关活动。</w:t>
      </w:r>
    </w:p>
    <w:p w:rsidR="00AB2856" w:rsidRDefault="00AB2856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AB2856" w:rsidRDefault="000C086F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 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参考选题</w:t>
      </w:r>
    </w:p>
    <w:p w:rsidR="00AB2856" w:rsidRDefault="000C086F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江苏省基础教育教学研究论文参评表</w:t>
      </w:r>
    </w:p>
    <w:p w:rsidR="00AB2856" w:rsidRDefault="000C086F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3.</w:t>
      </w:r>
      <w:r>
        <w:rPr>
          <w:rFonts w:ascii="Times New Roman" w:eastAsia="仿宋_GB2312" w:hAnsi="Times New Roman" w:cs="Times New Roman"/>
          <w:sz w:val="32"/>
          <w:szCs w:val="32"/>
        </w:rPr>
        <w:t>论文撰写格式</w:t>
      </w:r>
    </w:p>
    <w:p w:rsidR="00AB2856" w:rsidRDefault="000C086F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学科论文目录汇总表</w:t>
      </w:r>
    </w:p>
    <w:p w:rsidR="00AB2856" w:rsidRDefault="000C086F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AB2856" w:rsidRDefault="000C086F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江苏省中小学教学研究室</w:t>
      </w:r>
    </w:p>
    <w:p w:rsidR="00AB2856" w:rsidRDefault="000C086F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2018</w:t>
      </w:r>
      <w:r>
        <w:rPr>
          <w:rFonts w:ascii="Times New Roman" w:eastAsia="仿宋_GB2312" w:cs="仿宋_GB2312" w:hint="eastAsia"/>
          <w:sz w:val="32"/>
          <w:szCs w:val="32"/>
        </w:rPr>
        <w:t>年</w:t>
      </w:r>
      <w:r>
        <w:rPr>
          <w:rFonts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仿宋_GB2312" w:hint="eastAsia"/>
          <w:sz w:val="32"/>
          <w:szCs w:val="32"/>
        </w:rPr>
        <w:t>月</w:t>
      </w:r>
      <w:r>
        <w:rPr>
          <w:rFonts w:asci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eastAsia="仿宋_GB2312" w:cs="仿宋_GB2312" w:hint="eastAsia"/>
          <w:sz w:val="32"/>
          <w:szCs w:val="32"/>
        </w:rPr>
        <w:t>日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</w:rPr>
        <w:t> 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华文中宋" w:eastAsia="华文中宋" w:hAnsi="华文中宋" w:cs="Times New Roman"/>
          <w:kern w:val="0"/>
          <w:sz w:val="32"/>
          <w:szCs w:val="32"/>
        </w:rPr>
      </w:pPr>
      <w:r>
        <w:rPr>
          <w:rFonts w:ascii="黑体" w:eastAsia="黑体" w:hAnsi="黑体" w:cs="黑体"/>
          <w:color w:val="333333"/>
          <w:kern w:val="0"/>
          <w:sz w:val="32"/>
          <w:szCs w:val="32"/>
        </w:rPr>
        <w:t xml:space="preserve">                     </w:t>
      </w:r>
      <w:r>
        <w:rPr>
          <w:rFonts w:ascii="华文中宋" w:eastAsia="华文中宋" w:hAnsi="华文中宋" w:cs="华文中宋" w:hint="eastAsia"/>
          <w:kern w:val="0"/>
          <w:sz w:val="32"/>
          <w:szCs w:val="32"/>
        </w:rPr>
        <w:t>参考选题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华文中宋" w:eastAsia="华文中宋" w:hAnsi="华文中宋" w:cs="Times New Roman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2"/>
        </w:rPr>
        <w:t>1.</w:t>
      </w:r>
      <w:r>
        <w:rPr>
          <w:rFonts w:ascii="华文中宋" w:eastAsia="华文中宋" w:hAnsi="华文中宋" w:cs="Times New Roman" w:hint="eastAsia"/>
          <w:kern w:val="0"/>
          <w:sz w:val="32"/>
          <w:szCs w:val="32"/>
        </w:rPr>
        <w:t>高中数学核心素养与课堂教学研究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华文中宋" w:eastAsia="华文中宋" w:hAnsi="华文中宋" w:cs="Times New Roman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2"/>
        </w:rPr>
        <w:t>2.</w:t>
      </w:r>
      <w:r>
        <w:rPr>
          <w:rFonts w:ascii="华文中宋" w:eastAsia="华文中宋" w:hAnsi="华文中宋" w:cs="Times New Roman" w:hint="eastAsia"/>
          <w:kern w:val="0"/>
          <w:sz w:val="32"/>
          <w:szCs w:val="32"/>
        </w:rPr>
        <w:t>数学探究与数学建模活动的实践研究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华文中宋" w:eastAsia="华文中宋" w:hAnsi="华文中宋" w:cs="Times New Roman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2"/>
        </w:rPr>
        <w:t>3.</w:t>
      </w:r>
      <w:r>
        <w:rPr>
          <w:rFonts w:ascii="华文中宋" w:eastAsia="华文中宋" w:hAnsi="华文中宋" w:cs="Times New Roman" w:hint="eastAsia"/>
          <w:kern w:val="0"/>
          <w:sz w:val="32"/>
          <w:szCs w:val="32"/>
        </w:rPr>
        <w:t>高中数学学业质量标准下的教学评价研究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Times New Roman"/>
          <w:kern w:val="0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center"/>
        <w:rPr>
          <w:rFonts w:ascii="宋体" w:cs="Times New Roman"/>
          <w:color w:val="333333"/>
          <w:kern w:val="0"/>
        </w:rPr>
      </w:pPr>
      <w:r>
        <w:rPr>
          <w:rFonts w:ascii="宋体" w:cs="Times New Roman"/>
          <w:kern w:val="0"/>
        </w:rPr>
        <w:t> </w:t>
      </w:r>
      <w:r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江苏省基础教育教学研究论文参评表</w:t>
      </w:r>
    </w:p>
    <w:tbl>
      <w:tblPr>
        <w:tblW w:w="8619" w:type="dxa"/>
        <w:tblInd w:w="-1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3"/>
        <w:gridCol w:w="1850"/>
        <w:gridCol w:w="884"/>
        <w:gridCol w:w="884"/>
        <w:gridCol w:w="1381"/>
        <w:gridCol w:w="2467"/>
      </w:tblGrid>
      <w:tr w:rsidR="00AB2856">
        <w:trPr>
          <w:trHeight w:val="705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8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6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AB2856">
        <w:trPr>
          <w:trHeight w:val="705"/>
        </w:trPr>
        <w:tc>
          <w:tcPr>
            <w:tcW w:w="1153" w:type="dxa"/>
            <w:vMerge w:val="restar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工作</w:t>
            </w: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</w:t>
            </w: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AB2856">
        <w:trPr>
          <w:trHeight w:val="705"/>
        </w:trPr>
        <w:tc>
          <w:tcPr>
            <w:tcW w:w="1153" w:type="dxa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AB2856">
        <w:trPr>
          <w:trHeight w:val="795"/>
        </w:trPr>
        <w:tc>
          <w:tcPr>
            <w:tcW w:w="115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34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3848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AB2856">
        <w:trPr>
          <w:trHeight w:val="705"/>
        </w:trPr>
        <w:tc>
          <w:tcPr>
            <w:tcW w:w="115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2734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3848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AB2856">
        <w:trPr>
          <w:trHeight w:val="705"/>
        </w:trPr>
        <w:tc>
          <w:tcPr>
            <w:tcW w:w="115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论文</w:t>
            </w: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标题</w:t>
            </w:r>
          </w:p>
        </w:tc>
        <w:tc>
          <w:tcPr>
            <w:tcW w:w="7466" w:type="dxa"/>
            <w:gridSpan w:val="5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AB2856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AB2856">
        <w:trPr>
          <w:trHeight w:val="4485"/>
        </w:trPr>
        <w:tc>
          <w:tcPr>
            <w:tcW w:w="115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学校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/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466" w:type="dxa"/>
            <w:gridSpan w:val="5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cs="Times New Roman"/>
                <w:kern w:val="0"/>
                <w:sz w:val="28"/>
                <w:szCs w:val="28"/>
              </w:rPr>
              <w:t>  </w:t>
            </w: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cs="Times New Roman"/>
                <w:kern w:val="0"/>
                <w:sz w:val="28"/>
                <w:szCs w:val="28"/>
              </w:rPr>
              <w:t> </w:t>
            </w:r>
          </w:p>
          <w:p w:rsidR="00AB2856" w:rsidRDefault="00AB2856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cs="Times New Roman"/>
                <w:kern w:val="0"/>
                <w:sz w:val="28"/>
                <w:szCs w:val="28"/>
              </w:rPr>
              <w:t> </w:t>
            </w: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（盖章）</w:t>
            </w:r>
          </w:p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 xml:space="preserve">            2018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仿宋_GB2312" w:hint="eastAsia"/>
                <w:sz w:val="28"/>
                <w:szCs w:val="28"/>
              </w:rPr>
              <w:t>日</w:t>
            </w:r>
          </w:p>
        </w:tc>
      </w:tr>
    </w:tbl>
    <w:p w:rsidR="00AB2856" w:rsidRDefault="00AB2856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</w:rPr>
      </w:pP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           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论文撰写格式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Theme="majorEastAsia" w:eastAsiaTheme="majorEastAsia" w:hAnsiTheme="majorEastAsia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      </w:t>
      </w:r>
      <w:r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论文标题（宋体</w:t>
      </w:r>
      <w:r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3</w:t>
      </w:r>
      <w:r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号加粗居中）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   </w:t>
      </w:r>
      <w:r>
        <w:rPr>
          <w:rFonts w:ascii="楷体" w:eastAsia="楷体" w:hAnsi="楷体" w:cs="黑体" w:hint="eastAsia"/>
          <w:kern w:val="0"/>
          <w:sz w:val="28"/>
          <w:szCs w:val="28"/>
        </w:rPr>
        <w:t xml:space="preserve"> </w:t>
      </w:r>
      <w:r>
        <w:rPr>
          <w:rFonts w:ascii="楷体" w:eastAsia="楷体" w:hAnsi="楷体" w:cs="黑体" w:hint="eastAsia"/>
          <w:kern w:val="0"/>
          <w:sz w:val="28"/>
          <w:szCs w:val="28"/>
        </w:rPr>
        <w:t>单位</w:t>
      </w:r>
      <w:r>
        <w:rPr>
          <w:rFonts w:ascii="楷体" w:eastAsia="楷体" w:hAnsi="楷体" w:cs="黑体" w:hint="eastAsia"/>
          <w:kern w:val="0"/>
          <w:sz w:val="28"/>
          <w:szCs w:val="28"/>
        </w:rPr>
        <w:t xml:space="preserve">            </w:t>
      </w:r>
      <w:r>
        <w:rPr>
          <w:rFonts w:ascii="楷体" w:eastAsia="楷体" w:hAnsi="楷体" w:cs="黑体" w:hint="eastAsia"/>
          <w:kern w:val="0"/>
          <w:sz w:val="28"/>
          <w:szCs w:val="28"/>
        </w:rPr>
        <w:t>姓名</w:t>
      </w:r>
      <w:r>
        <w:rPr>
          <w:rFonts w:ascii="楷体" w:eastAsia="楷体" w:hAnsi="楷体" w:cs="黑体" w:hint="eastAsia"/>
          <w:kern w:val="0"/>
          <w:sz w:val="28"/>
          <w:szCs w:val="28"/>
        </w:rPr>
        <w:t xml:space="preserve">           </w:t>
      </w:r>
      <w:r>
        <w:rPr>
          <w:rFonts w:ascii="楷体" w:eastAsia="楷体" w:hAnsi="楷体" w:cs="黑体" w:hint="eastAsia"/>
          <w:kern w:val="0"/>
          <w:sz w:val="28"/>
          <w:szCs w:val="28"/>
        </w:rPr>
        <w:t>手机（楷体四号）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摘要：（楷体四号）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关键词：（楷体四号）</w:t>
      </w:r>
    </w:p>
    <w:p w:rsidR="00AB2856" w:rsidRDefault="000C086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一、一级标题（黑体四号加粗）</w:t>
      </w:r>
    </w:p>
    <w:p w:rsidR="00AB2856" w:rsidRDefault="000C086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楷体" w:eastAsia="楷体" w:hAnsi="楷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黑体" w:hint="eastAsia"/>
          <w:kern w:val="0"/>
          <w:sz w:val="24"/>
          <w:szCs w:val="24"/>
        </w:rPr>
        <w:t>1.</w:t>
      </w:r>
      <w:r>
        <w:rPr>
          <w:rFonts w:ascii="楷体" w:eastAsia="楷体" w:hAnsi="楷体" w:cs="黑体" w:hint="eastAsia"/>
          <w:kern w:val="0"/>
          <w:sz w:val="24"/>
          <w:szCs w:val="24"/>
        </w:rPr>
        <w:t>二级标题（楷体小四号）</w:t>
      </w:r>
    </w:p>
    <w:p w:rsidR="00AB2856" w:rsidRDefault="000C086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Theme="minorEastAsia" w:eastAsiaTheme="minorEastAsia" w:hAnsiTheme="minorEastAsia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）三级标题（宋体小四）</w:t>
      </w:r>
    </w:p>
    <w:p w:rsidR="00AB2856" w:rsidRDefault="000C086F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Theme="majorEastAsia" w:eastAsiaTheme="majorEastAsia" w:hAnsiTheme="majorEastAsia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="黑体" w:hint="eastAsia"/>
          <w:kern w:val="0"/>
          <w:sz w:val="24"/>
          <w:szCs w:val="24"/>
        </w:rPr>
        <w:t>正文（宋体小四号）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</w:t>
      </w:r>
    </w:p>
    <w:p w:rsidR="00AB2856" w:rsidRDefault="00AB2856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正文行距固定值</w:t>
      </w:r>
      <w:r>
        <w:rPr>
          <w:rFonts w:ascii="黑体" w:eastAsia="黑体" w:hAnsi="黑体" w:cs="黑体" w:hint="eastAsia"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kern w:val="0"/>
          <w:sz w:val="32"/>
          <w:szCs w:val="32"/>
        </w:rPr>
        <w:t>磅</w:t>
      </w:r>
    </w:p>
    <w:p w:rsidR="00AB2856" w:rsidRDefault="00AB2856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B2856" w:rsidRDefault="00AB2856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B2856" w:rsidRDefault="00AB2856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</w:rPr>
      </w:pPr>
      <w:r>
        <w:rPr>
          <w:rFonts w:ascii="仿宋_GB2312" w:eastAsia="仿宋_GB2312" w:cs="仿宋_GB2312"/>
          <w:color w:val="333333"/>
          <w:sz w:val="36"/>
          <w:szCs w:val="36"/>
        </w:rPr>
        <w:t xml:space="preserve">        </w:t>
      </w:r>
      <w:r>
        <w:rPr>
          <w:rFonts w:ascii="仿宋_GB2312" w:eastAsia="仿宋_GB2312" w:cs="仿宋_GB2312" w:hint="eastAsia"/>
          <w:sz w:val="36"/>
          <w:szCs w:val="36"/>
        </w:rPr>
        <w:t>（</w:t>
      </w:r>
      <w:r>
        <w:rPr>
          <w:rFonts w:ascii="仿宋_GB2312" w:eastAsia="仿宋_GB2312" w:cs="仿宋_GB2312"/>
          <w:sz w:val="36"/>
          <w:szCs w:val="36"/>
        </w:rPr>
        <w:t xml:space="preserve">     </w:t>
      </w:r>
      <w:r>
        <w:rPr>
          <w:rFonts w:ascii="仿宋_GB2312" w:eastAsia="仿宋_GB2312" w:cs="仿宋_GB2312" w:hint="eastAsia"/>
          <w:sz w:val="36"/>
          <w:szCs w:val="36"/>
        </w:rPr>
        <w:t>）</w:t>
      </w:r>
      <w:r>
        <w:rPr>
          <w:rFonts w:ascii="华文中宋" w:eastAsia="华文中宋" w:hAnsi="华文中宋" w:cs="华文中宋" w:hint="eastAsia"/>
          <w:sz w:val="32"/>
          <w:szCs w:val="32"/>
        </w:rPr>
        <w:t>学科论文目录汇总表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/>
          <w:kern w:val="0"/>
        </w:rPr>
        <w:t> </w:t>
      </w:r>
      <w:r>
        <w:rPr>
          <w:rFonts w:ascii="宋体" w:cs="Times New Roman" w:hint="eastAsia"/>
          <w:kern w:val="0"/>
        </w:rPr>
        <w:t xml:space="preserve">          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_______</w:t>
      </w:r>
      <w:r>
        <w:rPr>
          <w:rFonts w:ascii="宋体" w:hAnsi="宋体" w:cs="宋体" w:hint="eastAsia"/>
          <w:kern w:val="0"/>
          <w:sz w:val="24"/>
          <w:szCs w:val="24"/>
        </w:rPr>
        <w:t>市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联系人</w:t>
      </w:r>
      <w:r>
        <w:rPr>
          <w:rFonts w:ascii="宋体" w:hAnsi="宋体" w:cs="宋体"/>
          <w:kern w:val="0"/>
          <w:sz w:val="24"/>
          <w:szCs w:val="24"/>
        </w:rPr>
        <w:t xml:space="preserve">____________ </w:t>
      </w:r>
      <w:r>
        <w:rPr>
          <w:rFonts w:ascii="宋体" w:hAnsi="宋体" w:cs="宋体" w:hint="eastAsia"/>
          <w:kern w:val="0"/>
          <w:sz w:val="24"/>
          <w:szCs w:val="24"/>
        </w:rPr>
        <w:t>手机</w:t>
      </w:r>
      <w:r>
        <w:rPr>
          <w:rFonts w:ascii="宋体" w:hAnsi="宋体" w:cs="宋体"/>
          <w:kern w:val="0"/>
          <w:sz w:val="24"/>
          <w:szCs w:val="24"/>
        </w:rPr>
        <w:t>________________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992"/>
        <w:gridCol w:w="3685"/>
        <w:gridCol w:w="1560"/>
      </w:tblGrid>
      <w:tr w:rsidR="00AB2856">
        <w:tc>
          <w:tcPr>
            <w:tcW w:w="675" w:type="dxa"/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851" w:type="dxa"/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992" w:type="dxa"/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60" w:type="dxa"/>
            <w:vAlign w:val="center"/>
          </w:tcPr>
          <w:p w:rsidR="00AB2856" w:rsidRDefault="000C086F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  <w:tr w:rsidR="00AB2856">
        <w:tc>
          <w:tcPr>
            <w:tcW w:w="67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AB2856" w:rsidRDefault="00AB2856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</w:tbl>
    <w:p w:rsidR="00AB2856" w:rsidRDefault="00AB2856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</w:rPr>
      </w:pP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</w:rPr>
        <w:t> </w:t>
      </w:r>
    </w:p>
    <w:p w:rsidR="00AB2856" w:rsidRDefault="000C086F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</w:rPr>
        <w:t> </w:t>
      </w:r>
    </w:p>
    <w:p w:rsidR="00AB2856" w:rsidRDefault="00AB2856">
      <w:pPr>
        <w:rPr>
          <w:rFonts w:cs="Times New Roman"/>
        </w:rPr>
      </w:pPr>
    </w:p>
    <w:sectPr w:rsidR="00AB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531"/>
    <w:rsid w:val="00002CC5"/>
    <w:rsid w:val="00095049"/>
    <w:rsid w:val="000A65D4"/>
    <w:rsid w:val="000C086F"/>
    <w:rsid w:val="000D10C8"/>
    <w:rsid w:val="000F186B"/>
    <w:rsid w:val="000F6292"/>
    <w:rsid w:val="00175DCC"/>
    <w:rsid w:val="001C2C15"/>
    <w:rsid w:val="001C5C39"/>
    <w:rsid w:val="001F33E1"/>
    <w:rsid w:val="00200CBB"/>
    <w:rsid w:val="0022645C"/>
    <w:rsid w:val="002312D0"/>
    <w:rsid w:val="00231A44"/>
    <w:rsid w:val="002677F8"/>
    <w:rsid w:val="00267E07"/>
    <w:rsid w:val="00271621"/>
    <w:rsid w:val="00281379"/>
    <w:rsid w:val="002D6EC5"/>
    <w:rsid w:val="002E3EEA"/>
    <w:rsid w:val="00303773"/>
    <w:rsid w:val="00305F62"/>
    <w:rsid w:val="00370860"/>
    <w:rsid w:val="0038049F"/>
    <w:rsid w:val="0039288E"/>
    <w:rsid w:val="003B4C45"/>
    <w:rsid w:val="00453A17"/>
    <w:rsid w:val="004B23EB"/>
    <w:rsid w:val="004D4496"/>
    <w:rsid w:val="004E72B3"/>
    <w:rsid w:val="005167FD"/>
    <w:rsid w:val="00530D06"/>
    <w:rsid w:val="00532B38"/>
    <w:rsid w:val="005A5AB5"/>
    <w:rsid w:val="005C0BAD"/>
    <w:rsid w:val="005E02A6"/>
    <w:rsid w:val="005E7FCF"/>
    <w:rsid w:val="0060605F"/>
    <w:rsid w:val="006947D0"/>
    <w:rsid w:val="00697872"/>
    <w:rsid w:val="006D06F6"/>
    <w:rsid w:val="006D110B"/>
    <w:rsid w:val="0070473F"/>
    <w:rsid w:val="007A5EC0"/>
    <w:rsid w:val="007E376D"/>
    <w:rsid w:val="007E774C"/>
    <w:rsid w:val="00816853"/>
    <w:rsid w:val="008476A6"/>
    <w:rsid w:val="008960AC"/>
    <w:rsid w:val="008A4A58"/>
    <w:rsid w:val="008E1AEC"/>
    <w:rsid w:val="008E6AE1"/>
    <w:rsid w:val="008F2B69"/>
    <w:rsid w:val="008F422B"/>
    <w:rsid w:val="008F452D"/>
    <w:rsid w:val="008F7E3A"/>
    <w:rsid w:val="00912FD7"/>
    <w:rsid w:val="009132FC"/>
    <w:rsid w:val="00921F99"/>
    <w:rsid w:val="00947AC9"/>
    <w:rsid w:val="00960081"/>
    <w:rsid w:val="0096534B"/>
    <w:rsid w:val="00967A88"/>
    <w:rsid w:val="00971D5F"/>
    <w:rsid w:val="00982BEE"/>
    <w:rsid w:val="009D4FA0"/>
    <w:rsid w:val="00A013FE"/>
    <w:rsid w:val="00A25E29"/>
    <w:rsid w:val="00A4792E"/>
    <w:rsid w:val="00A97D7B"/>
    <w:rsid w:val="00A97FF3"/>
    <w:rsid w:val="00AB2856"/>
    <w:rsid w:val="00AC2ED0"/>
    <w:rsid w:val="00AD0BDE"/>
    <w:rsid w:val="00B21529"/>
    <w:rsid w:val="00B456CD"/>
    <w:rsid w:val="00B63FD6"/>
    <w:rsid w:val="00B92A72"/>
    <w:rsid w:val="00BA6531"/>
    <w:rsid w:val="00BC57FB"/>
    <w:rsid w:val="00BD44DD"/>
    <w:rsid w:val="00C1265F"/>
    <w:rsid w:val="00C12CAF"/>
    <w:rsid w:val="00C55AE9"/>
    <w:rsid w:val="00C80563"/>
    <w:rsid w:val="00CB0160"/>
    <w:rsid w:val="00CC023C"/>
    <w:rsid w:val="00CD44C1"/>
    <w:rsid w:val="00CE51B9"/>
    <w:rsid w:val="00D00A90"/>
    <w:rsid w:val="00D12BC4"/>
    <w:rsid w:val="00D13315"/>
    <w:rsid w:val="00D30CB7"/>
    <w:rsid w:val="00D43BCC"/>
    <w:rsid w:val="00D53C43"/>
    <w:rsid w:val="00D94316"/>
    <w:rsid w:val="00DE5618"/>
    <w:rsid w:val="00DF247C"/>
    <w:rsid w:val="00E241C8"/>
    <w:rsid w:val="00E327CD"/>
    <w:rsid w:val="00E340AC"/>
    <w:rsid w:val="00E53DB1"/>
    <w:rsid w:val="00E74F44"/>
    <w:rsid w:val="00E9637C"/>
    <w:rsid w:val="00EA6F0F"/>
    <w:rsid w:val="00EB014E"/>
    <w:rsid w:val="00EB1B02"/>
    <w:rsid w:val="00EC3F94"/>
    <w:rsid w:val="00ED0CDD"/>
    <w:rsid w:val="00F6335C"/>
    <w:rsid w:val="00F9206C"/>
    <w:rsid w:val="00FA39FF"/>
    <w:rsid w:val="00FA7AC7"/>
    <w:rsid w:val="00FC45A6"/>
    <w:rsid w:val="2C7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Times New Roman" w:eastAsia="楷体_GB2312" w:hAnsi="Times New Roman" w:cs="Times New Roman"/>
      <w:b/>
      <w:bCs/>
      <w:sz w:val="36"/>
      <w:szCs w:val="36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  <w:rPr>
      <w:b/>
      <w:bCs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楷体_GB2312" w:hAnsi="Times New Roman" w:cs="Times New Roman"/>
      <w:b/>
      <w:bCs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</Words>
  <Characters>1614</Characters>
  <Application>Microsoft Office Word</Application>
  <DocSecurity>0</DocSecurity>
  <Lines>13</Lines>
  <Paragraphs>3</Paragraphs>
  <ScaleCrop>false</ScaleCrop>
  <Company>jssjys.com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USER-</cp:lastModifiedBy>
  <cp:revision>7</cp:revision>
  <dcterms:created xsi:type="dcterms:W3CDTF">2018-03-08T01:46:00Z</dcterms:created>
  <dcterms:modified xsi:type="dcterms:W3CDTF">2018-05-14T02:41:00Z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