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FF7" w:rsidRPr="00511593" w:rsidRDefault="00E54FF7" w:rsidP="00E54FF7">
      <w:pPr>
        <w:widowControl/>
        <w:spacing w:line="560" w:lineRule="exact"/>
        <w:jc w:val="center"/>
        <w:rPr>
          <w:rFonts w:ascii="宋体" w:hAnsi="宋体" w:cs="宋体"/>
          <w:kern w:val="0"/>
          <w:sz w:val="24"/>
        </w:rPr>
      </w:pPr>
      <w:r w:rsidRPr="00511593">
        <w:rPr>
          <w:rFonts w:ascii="华文中宋" w:eastAsia="华文中宋" w:hAnsi="华文中宋" w:cs="宋体" w:hint="eastAsia"/>
          <w:kern w:val="0"/>
          <w:sz w:val="44"/>
          <w:szCs w:val="44"/>
        </w:rPr>
        <w:t>2016年江苏高等学校跨省招生计划</w:t>
      </w:r>
    </w:p>
    <w:p w:rsidR="00E54FF7" w:rsidRPr="00511593" w:rsidRDefault="00E54FF7" w:rsidP="00E54FF7">
      <w:pPr>
        <w:widowControl/>
        <w:spacing w:line="560" w:lineRule="exact"/>
        <w:jc w:val="center"/>
        <w:rPr>
          <w:rFonts w:ascii="宋体" w:hAnsi="宋体" w:cs="宋体"/>
          <w:kern w:val="0"/>
          <w:sz w:val="24"/>
        </w:rPr>
      </w:pPr>
      <w:r>
        <w:rPr>
          <w:rFonts w:ascii="华文中宋" w:eastAsia="华文中宋" w:hAnsi="华文中宋" w:cs="宋体" w:hint="eastAsia"/>
          <w:kern w:val="0"/>
          <w:sz w:val="44"/>
          <w:szCs w:val="44"/>
        </w:rPr>
        <w:t>宣传提纲</w:t>
      </w:r>
    </w:p>
    <w:p w:rsidR="00E54FF7" w:rsidRPr="00511593" w:rsidRDefault="00E54FF7" w:rsidP="00E54FF7">
      <w:pPr>
        <w:widowControl/>
        <w:spacing w:line="560" w:lineRule="exact"/>
        <w:jc w:val="center"/>
        <w:rPr>
          <w:rFonts w:ascii="宋体" w:hAnsi="宋体" w:cs="宋体"/>
          <w:kern w:val="0"/>
          <w:sz w:val="24"/>
        </w:rPr>
      </w:pPr>
      <w:r w:rsidRPr="00511593">
        <w:rPr>
          <w:rFonts w:ascii="华文中宋" w:eastAsia="华文中宋" w:hAnsi="华文中宋" w:cs="宋体" w:hint="eastAsia"/>
          <w:kern w:val="0"/>
          <w:sz w:val="44"/>
          <w:szCs w:val="44"/>
        </w:rPr>
        <w:t> </w:t>
      </w:r>
    </w:p>
    <w:p w:rsidR="00E54FF7" w:rsidRPr="00511593" w:rsidRDefault="00E54FF7" w:rsidP="00E54FF7">
      <w:pPr>
        <w:widowControl/>
        <w:spacing w:line="540" w:lineRule="exact"/>
        <w:ind w:firstLineChars="200" w:firstLine="640"/>
        <w:jc w:val="left"/>
        <w:rPr>
          <w:rFonts w:ascii="宋体" w:hAnsi="宋体" w:cs="宋体"/>
          <w:kern w:val="0"/>
          <w:sz w:val="24"/>
        </w:rPr>
      </w:pPr>
      <w:r w:rsidRPr="00511593">
        <w:rPr>
          <w:rFonts w:eastAsia="仿宋_GB2312" w:hAnsi="宋体" w:cs="宋体" w:hint="eastAsia"/>
          <w:kern w:val="0"/>
          <w:sz w:val="32"/>
          <w:szCs w:val="32"/>
        </w:rPr>
        <w:t>一、为落实国务院促进高等教育区域和城乡入学机会公平的总体部署，自</w:t>
      </w:r>
      <w:r w:rsidRPr="00511593">
        <w:rPr>
          <w:rFonts w:eastAsia="仿宋_GB2312"/>
          <w:kern w:val="0"/>
          <w:sz w:val="32"/>
          <w:szCs w:val="32"/>
        </w:rPr>
        <w:t>2008</w:t>
      </w:r>
      <w:r w:rsidRPr="00511593">
        <w:rPr>
          <w:rFonts w:eastAsia="仿宋_GB2312" w:hAnsi="宋体" w:cs="宋体" w:hint="eastAsia"/>
          <w:kern w:val="0"/>
          <w:sz w:val="32"/>
          <w:szCs w:val="32"/>
        </w:rPr>
        <w:t>年以来，教育部、国家发展改革委逐年增加高等教育资源丰富、年度升学压力较小的地区支援中西部地区和录取率偏低人口大省的高等教育招生专项计划。根据《教育部</w:t>
      </w:r>
      <w:r w:rsidRPr="00511593">
        <w:rPr>
          <w:rFonts w:eastAsia="仿宋_GB2312"/>
          <w:kern w:val="0"/>
          <w:sz w:val="32"/>
          <w:szCs w:val="32"/>
        </w:rPr>
        <w:t xml:space="preserve"> </w:t>
      </w:r>
      <w:r w:rsidRPr="00511593">
        <w:rPr>
          <w:rFonts w:eastAsia="仿宋_GB2312" w:hAnsi="宋体" w:cs="宋体" w:hint="eastAsia"/>
          <w:kern w:val="0"/>
          <w:sz w:val="32"/>
          <w:szCs w:val="32"/>
        </w:rPr>
        <w:t>国家发展改革委关于做好</w:t>
      </w:r>
      <w:r w:rsidRPr="00511593">
        <w:rPr>
          <w:rFonts w:eastAsia="仿宋_GB2312"/>
          <w:kern w:val="0"/>
          <w:sz w:val="32"/>
          <w:szCs w:val="32"/>
        </w:rPr>
        <w:t>2016</w:t>
      </w:r>
      <w:r w:rsidRPr="00511593">
        <w:rPr>
          <w:rFonts w:eastAsia="仿宋_GB2312" w:hAnsi="宋体" w:cs="宋体" w:hint="eastAsia"/>
          <w:kern w:val="0"/>
          <w:sz w:val="32"/>
          <w:szCs w:val="32"/>
        </w:rPr>
        <w:t>年普通高等教育招生计划编制和管理工作的通知》（教发〔</w:t>
      </w:r>
      <w:r w:rsidRPr="00511593">
        <w:rPr>
          <w:rFonts w:eastAsia="仿宋_GB2312"/>
          <w:kern w:val="0"/>
          <w:sz w:val="32"/>
          <w:szCs w:val="32"/>
        </w:rPr>
        <w:t>2016</w:t>
      </w:r>
      <w:r w:rsidRPr="00511593">
        <w:rPr>
          <w:rFonts w:eastAsia="仿宋_GB2312" w:hAnsi="宋体" w:cs="宋体" w:hint="eastAsia"/>
          <w:kern w:val="0"/>
          <w:sz w:val="32"/>
          <w:szCs w:val="32"/>
        </w:rPr>
        <w:t>〕</w:t>
      </w:r>
      <w:r w:rsidRPr="00511593">
        <w:rPr>
          <w:rFonts w:eastAsia="仿宋_GB2312"/>
          <w:kern w:val="0"/>
          <w:sz w:val="32"/>
          <w:szCs w:val="32"/>
        </w:rPr>
        <w:t>7</w:t>
      </w:r>
      <w:r w:rsidRPr="00511593">
        <w:rPr>
          <w:rFonts w:eastAsia="仿宋_GB2312" w:hAnsi="宋体" w:cs="宋体" w:hint="eastAsia"/>
          <w:kern w:val="0"/>
          <w:sz w:val="32"/>
          <w:szCs w:val="32"/>
        </w:rPr>
        <w:t>号）要求，今年我省承担国家专项计划</w:t>
      </w:r>
      <w:r w:rsidRPr="00511593">
        <w:rPr>
          <w:rFonts w:eastAsia="仿宋_GB2312"/>
          <w:kern w:val="0"/>
          <w:sz w:val="32"/>
          <w:szCs w:val="32"/>
        </w:rPr>
        <w:t>66450</w:t>
      </w:r>
      <w:r w:rsidRPr="00511593">
        <w:rPr>
          <w:rFonts w:eastAsia="仿宋_GB2312" w:hAnsi="宋体" w:cs="宋体" w:hint="eastAsia"/>
          <w:kern w:val="0"/>
          <w:sz w:val="32"/>
          <w:szCs w:val="32"/>
        </w:rPr>
        <w:t>个，比</w:t>
      </w:r>
      <w:r w:rsidRPr="00511593">
        <w:rPr>
          <w:rFonts w:eastAsia="仿宋_GB2312"/>
          <w:kern w:val="0"/>
          <w:sz w:val="32"/>
          <w:szCs w:val="32"/>
        </w:rPr>
        <w:t>2015</w:t>
      </w:r>
      <w:r w:rsidRPr="00511593">
        <w:rPr>
          <w:rFonts w:eastAsia="仿宋_GB2312" w:hAnsi="宋体" w:cs="宋体" w:hint="eastAsia"/>
          <w:kern w:val="0"/>
          <w:sz w:val="32"/>
          <w:szCs w:val="32"/>
        </w:rPr>
        <w:t>年增加</w:t>
      </w:r>
      <w:r w:rsidRPr="00511593">
        <w:rPr>
          <w:rFonts w:eastAsia="仿宋_GB2312"/>
          <w:kern w:val="0"/>
          <w:sz w:val="32"/>
          <w:szCs w:val="32"/>
        </w:rPr>
        <w:t>26350</w:t>
      </w:r>
      <w:r w:rsidRPr="00511593">
        <w:rPr>
          <w:rFonts w:eastAsia="仿宋_GB2312" w:hAnsi="宋体" w:cs="宋体" w:hint="eastAsia"/>
          <w:kern w:val="0"/>
          <w:sz w:val="32"/>
          <w:szCs w:val="32"/>
        </w:rPr>
        <w:t>个。其中本科</w:t>
      </w:r>
      <w:r w:rsidRPr="00511593">
        <w:rPr>
          <w:rFonts w:eastAsia="仿宋_GB2312"/>
          <w:kern w:val="0"/>
          <w:sz w:val="32"/>
          <w:szCs w:val="32"/>
        </w:rPr>
        <w:t>29950</w:t>
      </w:r>
      <w:r w:rsidRPr="00511593">
        <w:rPr>
          <w:rFonts w:eastAsia="仿宋_GB2312" w:hAnsi="宋体" w:cs="宋体" w:hint="eastAsia"/>
          <w:kern w:val="0"/>
          <w:sz w:val="32"/>
          <w:szCs w:val="32"/>
        </w:rPr>
        <w:t>个，比</w:t>
      </w:r>
      <w:r w:rsidRPr="00511593">
        <w:rPr>
          <w:rFonts w:eastAsia="仿宋_GB2312"/>
          <w:kern w:val="0"/>
          <w:sz w:val="32"/>
          <w:szCs w:val="32"/>
        </w:rPr>
        <w:t>2015</w:t>
      </w:r>
      <w:r w:rsidRPr="00511593">
        <w:rPr>
          <w:rFonts w:eastAsia="仿宋_GB2312" w:hAnsi="宋体" w:cs="宋体" w:hint="eastAsia"/>
          <w:kern w:val="0"/>
          <w:sz w:val="32"/>
          <w:szCs w:val="32"/>
        </w:rPr>
        <w:t>年增加</w:t>
      </w:r>
      <w:r w:rsidRPr="00511593">
        <w:rPr>
          <w:rFonts w:eastAsia="仿宋_GB2312"/>
          <w:kern w:val="0"/>
          <w:sz w:val="32"/>
          <w:szCs w:val="32"/>
        </w:rPr>
        <w:t>9350</w:t>
      </w:r>
      <w:r w:rsidRPr="00511593">
        <w:rPr>
          <w:rFonts w:eastAsia="仿宋_GB2312" w:hAnsi="宋体" w:cs="宋体" w:hint="eastAsia"/>
          <w:kern w:val="0"/>
          <w:sz w:val="32"/>
          <w:szCs w:val="32"/>
        </w:rPr>
        <w:t>个；专科</w:t>
      </w:r>
      <w:r w:rsidRPr="00511593">
        <w:rPr>
          <w:rFonts w:eastAsia="仿宋_GB2312"/>
          <w:kern w:val="0"/>
          <w:sz w:val="32"/>
          <w:szCs w:val="32"/>
        </w:rPr>
        <w:t>36500</w:t>
      </w:r>
      <w:r w:rsidRPr="00511593">
        <w:rPr>
          <w:rFonts w:eastAsia="仿宋_GB2312" w:hAnsi="宋体" w:cs="宋体" w:hint="eastAsia"/>
          <w:kern w:val="0"/>
          <w:sz w:val="32"/>
          <w:szCs w:val="32"/>
        </w:rPr>
        <w:t>个，比</w:t>
      </w:r>
      <w:r w:rsidRPr="00511593">
        <w:rPr>
          <w:rFonts w:eastAsia="仿宋_GB2312"/>
          <w:kern w:val="0"/>
          <w:sz w:val="32"/>
          <w:szCs w:val="32"/>
        </w:rPr>
        <w:t>2015</w:t>
      </w:r>
      <w:r w:rsidRPr="00511593">
        <w:rPr>
          <w:rFonts w:eastAsia="仿宋_GB2312" w:hAnsi="宋体" w:cs="宋体" w:hint="eastAsia"/>
          <w:kern w:val="0"/>
          <w:sz w:val="32"/>
          <w:szCs w:val="32"/>
        </w:rPr>
        <w:t>年增加</w:t>
      </w:r>
      <w:r w:rsidRPr="00511593">
        <w:rPr>
          <w:rFonts w:eastAsia="仿宋_GB2312"/>
          <w:kern w:val="0"/>
          <w:sz w:val="32"/>
          <w:szCs w:val="32"/>
        </w:rPr>
        <w:t>17000</w:t>
      </w:r>
      <w:r w:rsidRPr="00511593">
        <w:rPr>
          <w:rFonts w:eastAsia="仿宋_GB2312" w:hAnsi="宋体" w:cs="宋体" w:hint="eastAsia"/>
          <w:kern w:val="0"/>
          <w:sz w:val="32"/>
          <w:szCs w:val="32"/>
        </w:rPr>
        <w:t>个。国家专项计划主要安排在河南、广西、贵州、甘肃等</w:t>
      </w:r>
      <w:r w:rsidRPr="00511593">
        <w:rPr>
          <w:rFonts w:eastAsia="仿宋_GB2312"/>
          <w:kern w:val="0"/>
          <w:sz w:val="32"/>
          <w:szCs w:val="32"/>
        </w:rPr>
        <w:t>10</w:t>
      </w:r>
      <w:r w:rsidRPr="00511593">
        <w:rPr>
          <w:rFonts w:eastAsia="仿宋_GB2312" w:hAnsi="宋体" w:cs="宋体" w:hint="eastAsia"/>
          <w:kern w:val="0"/>
          <w:sz w:val="32"/>
          <w:szCs w:val="32"/>
        </w:rPr>
        <w:t>多个中西部省份和录取率较低的人口大省等地区招生。从省际间比较来看，由于我省高等教育资源丰富，教育部安排我省本科招生计划总规模较大，但在有专项计划安排的有关省份中，我省本科调出专项任务计划占本科总计划的比例较低。其中关于</w:t>
      </w:r>
      <w:r w:rsidRPr="00511593">
        <w:rPr>
          <w:rFonts w:eastAsia="仿宋_GB2312"/>
          <w:kern w:val="0"/>
          <w:sz w:val="32"/>
          <w:szCs w:val="32"/>
        </w:rPr>
        <w:t>38000</w:t>
      </w:r>
      <w:r w:rsidRPr="00511593">
        <w:rPr>
          <w:rFonts w:eastAsia="仿宋_GB2312" w:hAnsi="宋体" w:cs="宋体" w:hint="eastAsia"/>
          <w:kern w:val="0"/>
          <w:sz w:val="32"/>
          <w:szCs w:val="32"/>
        </w:rPr>
        <w:t>人的调出计划为指导性计划，既可安排本科，也可安排专科。我们具体安排为本科</w:t>
      </w:r>
      <w:r w:rsidRPr="00511593">
        <w:rPr>
          <w:rFonts w:eastAsia="仿宋_GB2312"/>
          <w:kern w:val="0"/>
          <w:sz w:val="32"/>
          <w:szCs w:val="32"/>
        </w:rPr>
        <w:t>9000</w:t>
      </w:r>
      <w:r w:rsidRPr="00511593">
        <w:rPr>
          <w:rFonts w:eastAsia="仿宋_GB2312" w:hAnsi="宋体" w:cs="宋体" w:hint="eastAsia"/>
          <w:kern w:val="0"/>
          <w:sz w:val="32"/>
          <w:szCs w:val="32"/>
        </w:rPr>
        <w:t>人和专科</w:t>
      </w:r>
      <w:r w:rsidRPr="00511593">
        <w:rPr>
          <w:rFonts w:eastAsia="仿宋_GB2312"/>
          <w:kern w:val="0"/>
          <w:sz w:val="32"/>
          <w:szCs w:val="32"/>
        </w:rPr>
        <w:t>29000</w:t>
      </w:r>
      <w:r w:rsidRPr="00511593">
        <w:rPr>
          <w:rFonts w:eastAsia="仿宋_GB2312" w:hAnsi="宋体" w:cs="宋体" w:hint="eastAsia"/>
          <w:kern w:val="0"/>
          <w:sz w:val="32"/>
          <w:szCs w:val="32"/>
        </w:rPr>
        <w:t>人，已经充分考虑了省内高考考生的本专科录取率不降低的因素。</w:t>
      </w:r>
    </w:p>
    <w:p w:rsidR="00E54FF7" w:rsidRPr="00511593" w:rsidRDefault="00E54FF7" w:rsidP="00E54FF7">
      <w:pPr>
        <w:widowControl/>
        <w:spacing w:line="540" w:lineRule="exact"/>
        <w:ind w:firstLineChars="200" w:firstLine="643"/>
        <w:jc w:val="left"/>
        <w:rPr>
          <w:rFonts w:ascii="宋体" w:hAnsi="宋体" w:cs="宋体"/>
          <w:kern w:val="0"/>
          <w:sz w:val="24"/>
        </w:rPr>
      </w:pPr>
      <w:r w:rsidRPr="00511593">
        <w:rPr>
          <w:rFonts w:eastAsia="仿宋_GB2312" w:hAnsi="宋体" w:cs="宋体" w:hint="eastAsia"/>
          <w:b/>
          <w:kern w:val="0"/>
          <w:sz w:val="32"/>
          <w:szCs w:val="32"/>
        </w:rPr>
        <w:t>二、</w:t>
      </w:r>
      <w:r w:rsidRPr="00511593">
        <w:rPr>
          <w:rFonts w:eastAsia="仿宋_GB2312" w:hAnsi="宋体" w:cs="宋体" w:hint="eastAsia"/>
          <w:kern w:val="0"/>
          <w:sz w:val="32"/>
          <w:szCs w:val="32"/>
        </w:rPr>
        <w:t>近年来，随着江苏高等教育资源总量的不断扩大、高考生源的逐年下降，高考各批次录取率逐年提升。</w:t>
      </w:r>
      <w:r w:rsidRPr="00511593">
        <w:rPr>
          <w:rFonts w:eastAsia="仿宋_GB2312"/>
          <w:kern w:val="0"/>
          <w:sz w:val="32"/>
          <w:szCs w:val="32"/>
        </w:rPr>
        <w:t>2013—2015</w:t>
      </w:r>
      <w:r w:rsidRPr="00511593">
        <w:rPr>
          <w:rFonts w:eastAsia="仿宋_GB2312" w:hAnsi="宋体" w:cs="宋体" w:hint="eastAsia"/>
          <w:kern w:val="0"/>
          <w:sz w:val="32"/>
          <w:szCs w:val="32"/>
        </w:rPr>
        <w:t>年，江苏高考生源分别为</w:t>
      </w:r>
      <w:r w:rsidRPr="00511593">
        <w:rPr>
          <w:rFonts w:eastAsia="仿宋_GB2312"/>
          <w:kern w:val="0"/>
          <w:sz w:val="32"/>
          <w:szCs w:val="32"/>
        </w:rPr>
        <w:t>45.06</w:t>
      </w:r>
      <w:r w:rsidRPr="00511593">
        <w:rPr>
          <w:rFonts w:eastAsia="仿宋_GB2312" w:hAnsi="宋体" w:cs="宋体" w:hint="eastAsia"/>
          <w:kern w:val="0"/>
          <w:sz w:val="32"/>
          <w:szCs w:val="32"/>
        </w:rPr>
        <w:t>万人、</w:t>
      </w:r>
      <w:r w:rsidRPr="00511593">
        <w:rPr>
          <w:rFonts w:eastAsia="仿宋_GB2312"/>
          <w:kern w:val="0"/>
          <w:sz w:val="32"/>
          <w:szCs w:val="32"/>
        </w:rPr>
        <w:t>42.62</w:t>
      </w:r>
      <w:r w:rsidRPr="00511593">
        <w:rPr>
          <w:rFonts w:eastAsia="仿宋_GB2312" w:hAnsi="宋体" w:cs="宋体" w:hint="eastAsia"/>
          <w:kern w:val="0"/>
          <w:sz w:val="32"/>
          <w:szCs w:val="32"/>
        </w:rPr>
        <w:t>万人、</w:t>
      </w:r>
      <w:r w:rsidRPr="00511593">
        <w:rPr>
          <w:rFonts w:eastAsia="仿宋_GB2312"/>
          <w:kern w:val="0"/>
          <w:sz w:val="32"/>
          <w:szCs w:val="32"/>
        </w:rPr>
        <w:t>39.29</w:t>
      </w:r>
      <w:r w:rsidRPr="00511593">
        <w:rPr>
          <w:rFonts w:eastAsia="仿宋_GB2312" w:hAnsi="宋体" w:cs="宋体" w:hint="eastAsia"/>
          <w:kern w:val="0"/>
          <w:sz w:val="32"/>
          <w:szCs w:val="32"/>
        </w:rPr>
        <w:t>万人，年下降幅度</w:t>
      </w:r>
      <w:r w:rsidRPr="00511593">
        <w:rPr>
          <w:rFonts w:eastAsia="仿宋_GB2312"/>
          <w:kern w:val="0"/>
          <w:sz w:val="32"/>
          <w:szCs w:val="32"/>
        </w:rPr>
        <w:t>3</w:t>
      </w:r>
      <w:r w:rsidRPr="00511593">
        <w:rPr>
          <w:rFonts w:eastAsia="仿宋_GB2312" w:hAnsi="宋体" w:cs="宋体" w:hint="eastAsia"/>
          <w:kern w:val="0"/>
          <w:sz w:val="32"/>
          <w:szCs w:val="32"/>
        </w:rPr>
        <w:t>万人左右。年度录取率分别是</w:t>
      </w:r>
      <w:r w:rsidRPr="00511593">
        <w:rPr>
          <w:rFonts w:eastAsia="仿宋_GB2312"/>
          <w:kern w:val="0"/>
          <w:sz w:val="32"/>
          <w:szCs w:val="32"/>
        </w:rPr>
        <w:t>85.80%</w:t>
      </w:r>
      <w:r w:rsidRPr="00511593">
        <w:rPr>
          <w:rFonts w:eastAsia="仿宋_GB2312" w:hAnsi="宋体" w:cs="宋体" w:hint="eastAsia"/>
          <w:kern w:val="0"/>
          <w:sz w:val="32"/>
          <w:szCs w:val="32"/>
        </w:rPr>
        <w:t>、</w:t>
      </w:r>
      <w:r w:rsidRPr="00511593">
        <w:rPr>
          <w:rFonts w:eastAsia="仿宋_GB2312"/>
          <w:kern w:val="0"/>
          <w:sz w:val="32"/>
          <w:szCs w:val="32"/>
        </w:rPr>
        <w:t>87.30%</w:t>
      </w:r>
      <w:r w:rsidRPr="00511593">
        <w:rPr>
          <w:rFonts w:eastAsia="仿宋_GB2312" w:hAnsi="宋体" w:cs="宋体" w:hint="eastAsia"/>
          <w:kern w:val="0"/>
          <w:sz w:val="32"/>
          <w:szCs w:val="32"/>
        </w:rPr>
        <w:t>、</w:t>
      </w:r>
      <w:r w:rsidRPr="00511593">
        <w:rPr>
          <w:rFonts w:eastAsia="仿宋_GB2312"/>
          <w:kern w:val="0"/>
          <w:sz w:val="32"/>
          <w:szCs w:val="32"/>
        </w:rPr>
        <w:t>88.80%</w:t>
      </w:r>
      <w:r w:rsidRPr="00511593">
        <w:rPr>
          <w:rFonts w:eastAsia="仿宋_GB2312" w:hAnsi="宋体" w:cs="宋体" w:hint="eastAsia"/>
          <w:kern w:val="0"/>
          <w:sz w:val="32"/>
          <w:szCs w:val="32"/>
        </w:rPr>
        <w:t>，年均增长</w:t>
      </w:r>
      <w:r w:rsidRPr="00511593">
        <w:rPr>
          <w:rFonts w:eastAsia="仿宋_GB2312"/>
          <w:kern w:val="0"/>
          <w:sz w:val="32"/>
          <w:szCs w:val="32"/>
        </w:rPr>
        <w:t>1.50</w:t>
      </w:r>
      <w:r w:rsidRPr="00511593">
        <w:rPr>
          <w:rFonts w:eastAsia="仿宋_GB2312" w:hAnsi="宋体" w:cs="宋体" w:hint="eastAsia"/>
          <w:kern w:val="0"/>
          <w:sz w:val="32"/>
          <w:szCs w:val="32"/>
        </w:rPr>
        <w:t>个百分点，一</w:t>
      </w:r>
      <w:r w:rsidRPr="00511593">
        <w:rPr>
          <w:rFonts w:eastAsia="仿宋_GB2312" w:hAnsi="宋体" w:cs="宋体" w:hint="eastAsia"/>
          <w:kern w:val="0"/>
          <w:sz w:val="32"/>
          <w:szCs w:val="32"/>
        </w:rPr>
        <w:lastRenderedPageBreak/>
        <w:t>直位居全国前列。其中本</w:t>
      </w:r>
      <w:proofErr w:type="gramStart"/>
      <w:r w:rsidRPr="00511593">
        <w:rPr>
          <w:rFonts w:eastAsia="仿宋_GB2312" w:hAnsi="宋体" w:cs="宋体" w:hint="eastAsia"/>
          <w:kern w:val="0"/>
          <w:sz w:val="32"/>
          <w:szCs w:val="32"/>
        </w:rPr>
        <w:t>一</w:t>
      </w:r>
      <w:proofErr w:type="gramEnd"/>
      <w:r w:rsidRPr="00511593">
        <w:rPr>
          <w:rFonts w:eastAsia="仿宋_GB2312" w:hAnsi="宋体" w:cs="宋体" w:hint="eastAsia"/>
          <w:kern w:val="0"/>
          <w:sz w:val="32"/>
          <w:szCs w:val="32"/>
        </w:rPr>
        <w:t>录取比例分别是</w:t>
      </w:r>
      <w:r w:rsidRPr="00511593">
        <w:rPr>
          <w:rFonts w:eastAsia="仿宋_GB2312"/>
          <w:kern w:val="0"/>
          <w:sz w:val="32"/>
          <w:szCs w:val="32"/>
        </w:rPr>
        <w:t>10.29%</w:t>
      </w:r>
      <w:r w:rsidRPr="00511593">
        <w:rPr>
          <w:rFonts w:eastAsia="仿宋_GB2312" w:hAnsi="宋体" w:cs="宋体" w:hint="eastAsia"/>
          <w:kern w:val="0"/>
          <w:sz w:val="32"/>
          <w:szCs w:val="32"/>
        </w:rPr>
        <w:t>、</w:t>
      </w:r>
      <w:r w:rsidRPr="00511593">
        <w:rPr>
          <w:rFonts w:eastAsia="仿宋_GB2312"/>
          <w:kern w:val="0"/>
          <w:sz w:val="32"/>
          <w:szCs w:val="32"/>
        </w:rPr>
        <w:t>10.54%</w:t>
      </w:r>
      <w:r w:rsidRPr="00511593">
        <w:rPr>
          <w:rFonts w:eastAsia="仿宋_GB2312" w:hAnsi="宋体" w:cs="宋体" w:hint="eastAsia"/>
          <w:kern w:val="0"/>
          <w:sz w:val="32"/>
          <w:szCs w:val="32"/>
        </w:rPr>
        <w:t>、</w:t>
      </w:r>
      <w:r w:rsidRPr="00511593">
        <w:rPr>
          <w:rFonts w:eastAsia="仿宋_GB2312"/>
          <w:kern w:val="0"/>
          <w:sz w:val="32"/>
          <w:szCs w:val="32"/>
        </w:rPr>
        <w:t>10.85%</w:t>
      </w:r>
      <w:r w:rsidRPr="00511593">
        <w:rPr>
          <w:rFonts w:eastAsia="仿宋_GB2312" w:hAnsi="宋体" w:cs="宋体" w:hint="eastAsia"/>
          <w:kern w:val="0"/>
          <w:sz w:val="32"/>
          <w:szCs w:val="32"/>
        </w:rPr>
        <w:t>，年均增长</w:t>
      </w:r>
      <w:r w:rsidRPr="00511593">
        <w:rPr>
          <w:rFonts w:eastAsia="仿宋_GB2312"/>
          <w:kern w:val="0"/>
          <w:sz w:val="32"/>
          <w:szCs w:val="32"/>
        </w:rPr>
        <w:t>0.30</w:t>
      </w:r>
      <w:r w:rsidRPr="00511593">
        <w:rPr>
          <w:rFonts w:eastAsia="仿宋_GB2312" w:hAnsi="宋体" w:cs="宋体" w:hint="eastAsia"/>
          <w:kern w:val="0"/>
          <w:sz w:val="32"/>
          <w:szCs w:val="32"/>
        </w:rPr>
        <w:t>个百分点。</w:t>
      </w:r>
      <w:r w:rsidRPr="00511593">
        <w:rPr>
          <w:rFonts w:eastAsia="仿宋_GB2312"/>
          <w:kern w:val="0"/>
          <w:sz w:val="32"/>
          <w:szCs w:val="32"/>
        </w:rPr>
        <w:t>2016</w:t>
      </w:r>
      <w:r w:rsidRPr="00511593">
        <w:rPr>
          <w:rFonts w:eastAsia="仿宋_GB2312" w:hAnsi="宋体" w:cs="宋体" w:hint="eastAsia"/>
          <w:kern w:val="0"/>
          <w:sz w:val="32"/>
          <w:szCs w:val="32"/>
        </w:rPr>
        <w:t>年，我省高考报名人数为</w:t>
      </w:r>
      <w:r w:rsidRPr="00511593">
        <w:rPr>
          <w:rFonts w:eastAsia="仿宋_GB2312"/>
          <w:kern w:val="0"/>
          <w:sz w:val="32"/>
          <w:szCs w:val="32"/>
        </w:rPr>
        <w:t>36.04</w:t>
      </w:r>
      <w:r w:rsidRPr="00511593">
        <w:rPr>
          <w:rFonts w:eastAsia="仿宋_GB2312" w:hAnsi="宋体" w:cs="宋体" w:hint="eastAsia"/>
          <w:kern w:val="0"/>
          <w:sz w:val="32"/>
          <w:szCs w:val="32"/>
        </w:rPr>
        <w:t>万人，比</w:t>
      </w:r>
      <w:r w:rsidRPr="00511593">
        <w:rPr>
          <w:rFonts w:eastAsia="仿宋_GB2312"/>
          <w:kern w:val="0"/>
          <w:sz w:val="32"/>
          <w:szCs w:val="32"/>
        </w:rPr>
        <w:t>2015</w:t>
      </w:r>
      <w:r w:rsidRPr="00511593">
        <w:rPr>
          <w:rFonts w:eastAsia="仿宋_GB2312" w:hAnsi="宋体" w:cs="宋体" w:hint="eastAsia"/>
          <w:kern w:val="0"/>
          <w:sz w:val="32"/>
          <w:szCs w:val="32"/>
        </w:rPr>
        <w:t>年下降</w:t>
      </w:r>
      <w:r w:rsidRPr="00511593">
        <w:rPr>
          <w:rFonts w:eastAsia="仿宋_GB2312"/>
          <w:kern w:val="0"/>
          <w:sz w:val="32"/>
          <w:szCs w:val="32"/>
        </w:rPr>
        <w:t>3.25</w:t>
      </w:r>
      <w:r w:rsidRPr="00511593">
        <w:rPr>
          <w:rFonts w:eastAsia="仿宋_GB2312" w:hAnsi="宋体" w:cs="宋体" w:hint="eastAsia"/>
          <w:kern w:val="0"/>
          <w:sz w:val="32"/>
          <w:szCs w:val="32"/>
        </w:rPr>
        <w:t>万人。根据我省高考生源状况、高校计划总规模和进出省计划安排、往年招生录取情况等因素测算，</w:t>
      </w:r>
      <w:r w:rsidRPr="00511593">
        <w:rPr>
          <w:rFonts w:eastAsia="仿宋_GB2312"/>
          <w:kern w:val="0"/>
          <w:sz w:val="32"/>
          <w:szCs w:val="32"/>
        </w:rPr>
        <w:t>2016</w:t>
      </w:r>
      <w:r w:rsidRPr="00511593">
        <w:rPr>
          <w:rFonts w:eastAsia="仿宋_GB2312" w:hAnsi="宋体" w:cs="宋体" w:hint="eastAsia"/>
          <w:kern w:val="0"/>
          <w:sz w:val="32"/>
          <w:szCs w:val="32"/>
        </w:rPr>
        <w:t>年调出计划不会影响我省考生本专科各批次录取比例。预计今年我省高考录取比例将不低于去年，甚至略有提高。</w:t>
      </w:r>
    </w:p>
    <w:p w:rsidR="00E54FF7" w:rsidRPr="00511593" w:rsidRDefault="00E54FF7" w:rsidP="00E54FF7">
      <w:pPr>
        <w:widowControl/>
        <w:spacing w:line="540" w:lineRule="exact"/>
        <w:ind w:firstLineChars="200" w:firstLine="640"/>
        <w:jc w:val="left"/>
        <w:rPr>
          <w:rFonts w:ascii="宋体" w:hAnsi="宋体" w:cs="宋体"/>
          <w:kern w:val="0"/>
          <w:sz w:val="24"/>
        </w:rPr>
      </w:pPr>
      <w:r w:rsidRPr="00511593">
        <w:rPr>
          <w:rFonts w:eastAsia="仿宋_GB2312" w:hAnsi="宋体" w:cs="宋体" w:hint="eastAsia"/>
          <w:kern w:val="0"/>
          <w:sz w:val="32"/>
          <w:szCs w:val="32"/>
        </w:rPr>
        <w:t>三、当前，根据教育部要求，全国各省份正在协商跨省计划安排方案，我厅将积极与相关省份和部委属高校沟通，争取有关省份和部委属高校继续扩大在江苏本科计划投放规模。由于部委属高校招生计划由教育部和国家有关部委下达，学校自主编制，向社会公布。省教育厅将积极协调部委属高校，在完成国家规定任务的同时，向我省多投放招生计划。录取期间，省教育厅还将积极加强与</w:t>
      </w:r>
      <w:r w:rsidRPr="00511593">
        <w:rPr>
          <w:rFonts w:eastAsia="仿宋_GB2312"/>
          <w:kern w:val="0"/>
          <w:sz w:val="32"/>
          <w:szCs w:val="32"/>
        </w:rPr>
        <w:t>“985”</w:t>
      </w:r>
      <w:r w:rsidRPr="00511593">
        <w:rPr>
          <w:rFonts w:eastAsia="仿宋_GB2312" w:hAnsi="宋体" w:cs="宋体" w:hint="eastAsia"/>
          <w:kern w:val="0"/>
          <w:sz w:val="32"/>
          <w:szCs w:val="32"/>
        </w:rPr>
        <w:t>、</w:t>
      </w:r>
      <w:r w:rsidRPr="00511593">
        <w:rPr>
          <w:rFonts w:eastAsia="仿宋_GB2312"/>
          <w:kern w:val="0"/>
          <w:sz w:val="32"/>
          <w:szCs w:val="32"/>
        </w:rPr>
        <w:t>“211”</w:t>
      </w:r>
      <w:r w:rsidRPr="00511593">
        <w:rPr>
          <w:rFonts w:eastAsia="仿宋_GB2312" w:hAnsi="宋体" w:cs="宋体" w:hint="eastAsia"/>
          <w:kern w:val="0"/>
          <w:sz w:val="32"/>
          <w:szCs w:val="32"/>
        </w:rPr>
        <w:t>院校沟通，商请上述学校充分考虑江苏高中教育水平较高，生源较好等情况，争取录取时追加更多的优质计划，进一步提高我省考生本科录取比例。</w:t>
      </w:r>
      <w:r w:rsidRPr="00511593">
        <w:rPr>
          <w:rFonts w:eastAsia="仿宋_GB2312"/>
          <w:kern w:val="0"/>
          <w:sz w:val="32"/>
          <w:szCs w:val="32"/>
        </w:rPr>
        <w:t>2013-2015</w:t>
      </w:r>
      <w:r w:rsidRPr="00511593">
        <w:rPr>
          <w:rFonts w:eastAsia="仿宋_GB2312" w:hAnsi="宋体" w:cs="宋体" w:hint="eastAsia"/>
          <w:kern w:val="0"/>
          <w:sz w:val="32"/>
          <w:szCs w:val="32"/>
        </w:rPr>
        <w:t>年，录取期间我省本</w:t>
      </w:r>
      <w:proofErr w:type="gramStart"/>
      <w:r w:rsidRPr="00511593">
        <w:rPr>
          <w:rFonts w:eastAsia="仿宋_GB2312" w:hAnsi="宋体" w:cs="宋体" w:hint="eastAsia"/>
          <w:kern w:val="0"/>
          <w:sz w:val="32"/>
          <w:szCs w:val="32"/>
        </w:rPr>
        <w:t>一</w:t>
      </w:r>
      <w:proofErr w:type="gramEnd"/>
      <w:r w:rsidRPr="00511593">
        <w:rPr>
          <w:rFonts w:eastAsia="仿宋_GB2312" w:hAnsi="宋体" w:cs="宋体" w:hint="eastAsia"/>
          <w:kern w:val="0"/>
          <w:sz w:val="32"/>
          <w:szCs w:val="32"/>
        </w:rPr>
        <w:t>批次实际录取比公布计划分别增加了</w:t>
      </w:r>
      <w:r w:rsidRPr="00511593">
        <w:rPr>
          <w:rFonts w:eastAsia="仿宋_GB2312"/>
          <w:kern w:val="0"/>
          <w:sz w:val="32"/>
          <w:szCs w:val="32"/>
        </w:rPr>
        <w:t>3156</w:t>
      </w:r>
      <w:r w:rsidRPr="00511593">
        <w:rPr>
          <w:rFonts w:eastAsia="仿宋_GB2312" w:hAnsi="宋体" w:cs="宋体" w:hint="eastAsia"/>
          <w:kern w:val="0"/>
          <w:sz w:val="32"/>
          <w:szCs w:val="32"/>
        </w:rPr>
        <w:t>人、</w:t>
      </w:r>
      <w:r w:rsidRPr="00511593">
        <w:rPr>
          <w:rFonts w:eastAsia="仿宋_GB2312"/>
          <w:kern w:val="0"/>
          <w:sz w:val="32"/>
          <w:szCs w:val="32"/>
        </w:rPr>
        <w:t>3102</w:t>
      </w:r>
      <w:r w:rsidRPr="00511593">
        <w:rPr>
          <w:rFonts w:eastAsia="仿宋_GB2312" w:hAnsi="宋体" w:cs="宋体" w:hint="eastAsia"/>
          <w:kern w:val="0"/>
          <w:sz w:val="32"/>
          <w:szCs w:val="32"/>
        </w:rPr>
        <w:t>人、</w:t>
      </w:r>
      <w:r w:rsidRPr="00511593">
        <w:rPr>
          <w:rFonts w:eastAsia="仿宋_GB2312"/>
          <w:kern w:val="0"/>
          <w:sz w:val="32"/>
          <w:szCs w:val="32"/>
        </w:rPr>
        <w:t>3357</w:t>
      </w:r>
      <w:r w:rsidRPr="00511593">
        <w:rPr>
          <w:rFonts w:eastAsia="仿宋_GB2312" w:hAnsi="宋体" w:cs="宋体" w:hint="eastAsia"/>
          <w:kern w:val="0"/>
          <w:sz w:val="32"/>
          <w:szCs w:val="32"/>
        </w:rPr>
        <w:t>人，今年我们还将继续加强这方面的工作。</w:t>
      </w:r>
    </w:p>
    <w:p w:rsidR="00E54FF7" w:rsidRPr="00511593" w:rsidRDefault="00E54FF7" w:rsidP="00E54FF7">
      <w:pPr>
        <w:widowControl/>
        <w:spacing w:line="540" w:lineRule="exact"/>
        <w:ind w:firstLineChars="200" w:firstLine="640"/>
        <w:jc w:val="left"/>
        <w:rPr>
          <w:rFonts w:ascii="宋体" w:hAnsi="宋体" w:cs="宋体"/>
          <w:kern w:val="0"/>
          <w:sz w:val="24"/>
        </w:rPr>
      </w:pPr>
      <w:r w:rsidRPr="00511593">
        <w:rPr>
          <w:rFonts w:eastAsia="仿宋_GB2312" w:hAnsi="宋体" w:cs="宋体" w:hint="eastAsia"/>
          <w:kern w:val="0"/>
          <w:sz w:val="32"/>
          <w:szCs w:val="32"/>
        </w:rPr>
        <w:t>四、省教育厅提醒广大高考考生及家长关注江苏省教育厅官方微博、“江苏教育发布”和江苏省教育考试院发布的相关信息，全身心做好考前复习准备工作，争取取得好的成绩。</w:t>
      </w:r>
    </w:p>
    <w:p w:rsidR="00E54FF7" w:rsidRPr="00511593" w:rsidRDefault="00E54FF7" w:rsidP="00E54FF7">
      <w:pPr>
        <w:widowControl/>
        <w:spacing w:line="540" w:lineRule="exact"/>
        <w:ind w:firstLineChars="200" w:firstLine="640"/>
        <w:jc w:val="left"/>
        <w:rPr>
          <w:rFonts w:ascii="宋体" w:hAnsi="宋体" w:cs="宋体"/>
          <w:kern w:val="0"/>
          <w:sz w:val="24"/>
        </w:rPr>
      </w:pPr>
      <w:r w:rsidRPr="00511593">
        <w:rPr>
          <w:rFonts w:eastAsia="仿宋_GB2312" w:hAnsi="宋体" w:cs="宋体" w:hint="eastAsia"/>
          <w:kern w:val="0"/>
          <w:sz w:val="32"/>
          <w:szCs w:val="32"/>
        </w:rPr>
        <w:t>祝各位考生高考顺利！</w:t>
      </w:r>
    </w:p>
    <w:p w:rsidR="00E54FF7" w:rsidRDefault="00E54FF7" w:rsidP="00E54FF7"/>
    <w:p w:rsidR="00885A2D" w:rsidRDefault="00885A2D">
      <w:bookmarkStart w:id="0" w:name="_GoBack"/>
      <w:bookmarkEnd w:id="0"/>
    </w:p>
    <w:sectPr w:rsidR="00885A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AC6" w:rsidRDefault="00C77AC6" w:rsidP="00E54FF7">
      <w:r>
        <w:separator/>
      </w:r>
    </w:p>
  </w:endnote>
  <w:endnote w:type="continuationSeparator" w:id="0">
    <w:p w:rsidR="00C77AC6" w:rsidRDefault="00C77AC6" w:rsidP="00E5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AC6" w:rsidRDefault="00C77AC6" w:rsidP="00E54FF7">
      <w:r>
        <w:separator/>
      </w:r>
    </w:p>
  </w:footnote>
  <w:footnote w:type="continuationSeparator" w:id="0">
    <w:p w:rsidR="00C77AC6" w:rsidRDefault="00C77AC6" w:rsidP="00E54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E7"/>
    <w:rsid w:val="00573FE7"/>
    <w:rsid w:val="00885A2D"/>
    <w:rsid w:val="00C77AC6"/>
    <w:rsid w:val="00E5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F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F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4FF7"/>
    <w:rPr>
      <w:sz w:val="18"/>
      <w:szCs w:val="18"/>
    </w:rPr>
  </w:style>
  <w:style w:type="paragraph" w:styleId="a4">
    <w:name w:val="footer"/>
    <w:basedOn w:val="a"/>
    <w:link w:val="Char0"/>
    <w:uiPriority w:val="99"/>
    <w:unhideWhenUsed/>
    <w:rsid w:val="00E54F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4F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F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F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4FF7"/>
    <w:rPr>
      <w:sz w:val="18"/>
      <w:szCs w:val="18"/>
    </w:rPr>
  </w:style>
  <w:style w:type="paragraph" w:styleId="a4">
    <w:name w:val="footer"/>
    <w:basedOn w:val="a"/>
    <w:link w:val="Char0"/>
    <w:uiPriority w:val="99"/>
    <w:unhideWhenUsed/>
    <w:rsid w:val="00E54F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4F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1048</Characters>
  <Application>Microsoft Office Word</Application>
  <DocSecurity>0</DocSecurity>
  <Lines>8</Lines>
  <Paragraphs>2</Paragraphs>
  <ScaleCrop>false</ScaleCrop>
  <Company>china</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2016-05-14T07:30:00Z</dcterms:created>
  <dcterms:modified xsi:type="dcterms:W3CDTF">2016-05-14T07:30:00Z</dcterms:modified>
</cp:coreProperties>
</file>