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DA" w:rsidRDefault="007B39DA" w:rsidP="002102CA">
      <w:pPr>
        <w:widowControl/>
        <w:spacing w:beforeLines="100" w:before="312" w:line="288" w:lineRule="auto"/>
        <w:jc w:val="center"/>
        <w:rPr>
          <w:rFonts w:ascii="黑体" w:eastAsia="黑体" w:hAnsi="z_write" w:cs="宋体" w:hint="eastAsia"/>
          <w:color w:val="000000"/>
          <w:kern w:val="0"/>
          <w:sz w:val="30"/>
          <w:szCs w:val="30"/>
        </w:rPr>
      </w:pPr>
      <w:r>
        <w:rPr>
          <w:rFonts w:ascii="黑体" w:eastAsia="黑体" w:hAnsi="z_write" w:cs="宋体" w:hint="eastAsia"/>
          <w:color w:val="000000"/>
          <w:kern w:val="0"/>
          <w:sz w:val="30"/>
          <w:szCs w:val="30"/>
        </w:rPr>
        <w:t>关于高中语文优秀教育教学论文评选活动的通知</w:t>
      </w:r>
    </w:p>
    <w:p w:rsidR="007B39DA" w:rsidRDefault="007B39DA" w:rsidP="002102CA">
      <w:pPr>
        <w:rPr>
          <w:rFonts w:ascii="宋体" w:hAnsi="宋体" w:hint="eastAsia"/>
          <w:sz w:val="24"/>
        </w:rPr>
      </w:pPr>
      <w:r>
        <w:rPr>
          <w:rFonts w:ascii="黑体" w:eastAsia="黑体" w:hAnsi="黑体" w:cs="黑体" w:hint="eastAsia"/>
          <w:sz w:val="24"/>
        </w:rPr>
        <w:t>各高中：</w:t>
      </w:r>
    </w:p>
    <w:p w:rsidR="007B39DA" w:rsidRPr="00E83EA2" w:rsidRDefault="007B39DA" w:rsidP="002102CA">
      <w:pPr>
        <w:ind w:firstLineChars="196" w:firstLine="470"/>
        <w:rPr>
          <w:rFonts w:ascii="宋体" w:hAnsi="宋体" w:hint="eastAsia"/>
          <w:color w:val="000000"/>
          <w:sz w:val="24"/>
        </w:rPr>
      </w:pPr>
      <w:r w:rsidRPr="00E83EA2">
        <w:rPr>
          <w:rFonts w:ascii="宋体" w:hAnsi="宋体" w:hint="eastAsia"/>
          <w:color w:val="000000"/>
          <w:sz w:val="24"/>
        </w:rPr>
        <w:t>为落实市、区教育局关于</w:t>
      </w:r>
      <w:r w:rsidRPr="00E83EA2">
        <w:rPr>
          <w:rFonts w:ascii="宋体" w:hAnsi="宋体"/>
          <w:color w:val="000000"/>
          <w:sz w:val="24"/>
        </w:rPr>
        <w:t>教育质量攻坚推进年</w:t>
      </w:r>
      <w:r w:rsidRPr="00E83EA2">
        <w:rPr>
          <w:rFonts w:ascii="宋体" w:hAnsi="宋体" w:hint="eastAsia"/>
          <w:color w:val="000000"/>
          <w:sz w:val="24"/>
        </w:rPr>
        <w:t>的相关要求，以推动高中语文教学研究的进一步发展，并为2015年江苏省及扬州市中学语文优秀教育教学论文评选活动选拔优秀论文，特举行江都区高中语文优秀教育教学论文评选活动。现将具体要求通知如下：</w:t>
      </w:r>
    </w:p>
    <w:p w:rsidR="007B39DA" w:rsidRPr="00E83EA2" w:rsidRDefault="007B39DA" w:rsidP="002102CA">
      <w:pPr>
        <w:rPr>
          <w:rFonts w:ascii="宋体" w:hAnsi="宋体" w:hint="eastAsia"/>
          <w:b/>
          <w:bCs/>
          <w:color w:val="000000"/>
          <w:sz w:val="24"/>
        </w:rPr>
      </w:pPr>
      <w:r w:rsidRPr="00E83EA2">
        <w:rPr>
          <w:rFonts w:ascii="宋体" w:hAnsi="宋体" w:hint="eastAsia"/>
          <w:color w:val="000000"/>
          <w:sz w:val="24"/>
        </w:rPr>
        <w:t xml:space="preserve"> </w:t>
      </w:r>
      <w:r w:rsidRPr="00E83EA2">
        <w:rPr>
          <w:rFonts w:ascii="宋体" w:hAnsi="宋体" w:hint="eastAsia"/>
          <w:b/>
          <w:bCs/>
          <w:color w:val="000000"/>
          <w:sz w:val="24"/>
        </w:rPr>
        <w:t xml:space="preserve"> 一、稿件要求</w:t>
      </w:r>
    </w:p>
    <w:p w:rsidR="007B39DA" w:rsidRPr="00E83EA2" w:rsidRDefault="007B39DA" w:rsidP="002102CA">
      <w:pPr>
        <w:spacing w:line="360" w:lineRule="exact"/>
        <w:rPr>
          <w:rFonts w:ascii="宋体" w:hAnsi="宋体" w:cs="楷体_GB2312" w:hint="eastAsia"/>
          <w:color w:val="000000"/>
          <w:sz w:val="24"/>
        </w:rPr>
      </w:pPr>
      <w:r w:rsidRPr="00E83EA2">
        <w:rPr>
          <w:rFonts w:ascii="宋体" w:hAnsi="宋体" w:hint="eastAsia"/>
          <w:color w:val="000000"/>
          <w:sz w:val="24"/>
        </w:rPr>
        <w:t xml:space="preserve">    </w:t>
      </w:r>
      <w:r w:rsidRPr="00E83EA2">
        <w:rPr>
          <w:rFonts w:ascii="宋体" w:hAnsi="宋体" w:cs="楷体_GB2312" w:hint="eastAsia"/>
          <w:color w:val="000000"/>
          <w:sz w:val="24"/>
        </w:rPr>
        <w:t xml:space="preserve"> 1</w:t>
      </w:r>
      <w:r>
        <w:rPr>
          <w:rFonts w:ascii="宋体" w:hAnsi="宋体" w:cs="楷体_GB2312" w:hint="eastAsia"/>
          <w:color w:val="000000"/>
          <w:sz w:val="24"/>
        </w:rPr>
        <w:t>．</w:t>
      </w:r>
      <w:r w:rsidRPr="00E83EA2">
        <w:rPr>
          <w:rFonts w:ascii="宋体" w:hAnsi="宋体" w:cs="楷体_GB2312" w:hint="eastAsia"/>
          <w:color w:val="000000"/>
          <w:sz w:val="24"/>
        </w:rPr>
        <w:t>未在公开出版的报刊上发表过的中学语文教育教学论文，以及未在省级以上获过奖的论文。提醒：参赛论文不得抄袭，评审中一旦发现有抄袭现象将取消论文参评资格并通报作者单位。</w:t>
      </w:r>
    </w:p>
    <w:p w:rsidR="007B39DA" w:rsidRPr="00E83EA2" w:rsidRDefault="007B39DA" w:rsidP="002102CA">
      <w:pPr>
        <w:spacing w:line="360" w:lineRule="exact"/>
        <w:rPr>
          <w:rFonts w:ascii="宋体" w:hAnsi="宋体" w:cs="楷体_GB2312" w:hint="eastAsia"/>
          <w:color w:val="000000"/>
          <w:sz w:val="24"/>
        </w:rPr>
      </w:pPr>
      <w:r w:rsidRPr="00E83EA2">
        <w:rPr>
          <w:rFonts w:ascii="宋体" w:hAnsi="宋体" w:cs="楷体_GB2312" w:hint="eastAsia"/>
          <w:color w:val="000000"/>
          <w:sz w:val="24"/>
        </w:rPr>
        <w:t xml:space="preserve">     2</w:t>
      </w:r>
      <w:r>
        <w:rPr>
          <w:rFonts w:ascii="宋体" w:hAnsi="宋体" w:cs="楷体_GB2312" w:hint="eastAsia"/>
          <w:color w:val="000000"/>
          <w:sz w:val="24"/>
        </w:rPr>
        <w:t>．</w:t>
      </w:r>
      <w:r w:rsidRPr="00E83EA2">
        <w:rPr>
          <w:rFonts w:ascii="宋体" w:hAnsi="宋体" w:cs="楷体_GB2312" w:hint="eastAsia"/>
          <w:color w:val="000000"/>
          <w:sz w:val="24"/>
        </w:rPr>
        <w:t>文稿格式要求见附件1。</w:t>
      </w:r>
    </w:p>
    <w:p w:rsidR="007B39DA" w:rsidRPr="00E83EA2" w:rsidRDefault="007B39DA" w:rsidP="002102CA">
      <w:pPr>
        <w:rPr>
          <w:rFonts w:ascii="宋体" w:hAnsi="宋体" w:hint="eastAsia"/>
          <w:color w:val="000000"/>
          <w:sz w:val="24"/>
        </w:rPr>
      </w:pPr>
      <w:r w:rsidRPr="00E83EA2">
        <w:rPr>
          <w:rFonts w:ascii="宋体" w:hAnsi="宋体" w:hint="eastAsia"/>
          <w:color w:val="000000"/>
          <w:sz w:val="24"/>
        </w:rPr>
        <w:t xml:space="preserve"> </w:t>
      </w:r>
      <w:r w:rsidRPr="00E83EA2">
        <w:rPr>
          <w:rFonts w:ascii="宋体" w:hAnsi="宋体" w:hint="eastAsia"/>
          <w:b/>
          <w:bCs/>
          <w:color w:val="000000"/>
          <w:sz w:val="24"/>
        </w:rPr>
        <w:t xml:space="preserve"> 二、参选对象  </w:t>
      </w:r>
      <w:r w:rsidRPr="00E83EA2">
        <w:rPr>
          <w:rFonts w:ascii="宋体" w:hAnsi="宋体" w:cs="楷体_GB2312" w:hint="eastAsia"/>
          <w:color w:val="000000"/>
          <w:sz w:val="24"/>
        </w:rPr>
        <w:t>本区所有高中语文教师。</w:t>
      </w:r>
    </w:p>
    <w:p w:rsidR="007B39DA" w:rsidRPr="00E83EA2" w:rsidRDefault="007B39DA" w:rsidP="002102CA">
      <w:pPr>
        <w:rPr>
          <w:rFonts w:ascii="宋体" w:hAnsi="宋体" w:hint="eastAsia"/>
          <w:b/>
          <w:color w:val="000000"/>
          <w:sz w:val="24"/>
        </w:rPr>
      </w:pPr>
      <w:r w:rsidRPr="00E83EA2">
        <w:rPr>
          <w:rFonts w:ascii="宋体" w:hAnsi="宋体" w:hint="eastAsia"/>
          <w:b/>
          <w:color w:val="000000"/>
          <w:sz w:val="24"/>
        </w:rPr>
        <w:t xml:space="preserve">  三、评选要求</w:t>
      </w:r>
    </w:p>
    <w:p w:rsidR="007B39DA" w:rsidRPr="00E83EA2" w:rsidRDefault="007B39DA" w:rsidP="002102CA">
      <w:pPr>
        <w:spacing w:line="360" w:lineRule="exact"/>
        <w:ind w:firstLineChars="196" w:firstLine="470"/>
        <w:rPr>
          <w:rFonts w:ascii="宋体" w:hAnsi="宋体" w:cs="楷体_GB2312" w:hint="eastAsia"/>
          <w:color w:val="000000"/>
          <w:sz w:val="24"/>
        </w:rPr>
      </w:pPr>
      <w:r w:rsidRPr="00E83EA2">
        <w:rPr>
          <w:rFonts w:ascii="宋体" w:hAnsi="宋体" w:cs="楷体_GB2312" w:hint="eastAsia"/>
          <w:color w:val="000000"/>
          <w:sz w:val="24"/>
        </w:rPr>
        <w:t>1</w:t>
      </w:r>
      <w:r>
        <w:rPr>
          <w:rFonts w:ascii="宋体" w:hAnsi="宋体" w:cs="楷体_GB2312" w:hint="eastAsia"/>
          <w:color w:val="000000"/>
          <w:sz w:val="24"/>
        </w:rPr>
        <w:t>．</w:t>
      </w:r>
      <w:r w:rsidRPr="00E83EA2">
        <w:rPr>
          <w:rFonts w:ascii="宋体" w:hAnsi="宋体" w:cs="楷体_GB2312" w:hint="eastAsia"/>
          <w:color w:val="000000"/>
          <w:sz w:val="24"/>
        </w:rPr>
        <w:t>论文以贯彻新课程理念，落实课程标准为主旨，立足课堂教学实践，探讨交流语文教学经验。内容可涉及语文教育教学理论、课堂教学、教材研究、课程评价、案例反思、教学随笔等。</w:t>
      </w:r>
    </w:p>
    <w:p w:rsidR="007B39DA" w:rsidRPr="00E83EA2" w:rsidRDefault="007B39DA" w:rsidP="002102CA">
      <w:pPr>
        <w:spacing w:line="360" w:lineRule="exact"/>
        <w:ind w:firstLineChars="200" w:firstLine="480"/>
        <w:rPr>
          <w:rFonts w:ascii="宋体" w:hAnsi="宋体" w:cs="楷体_GB2312" w:hint="eastAsia"/>
          <w:color w:val="000000"/>
          <w:sz w:val="24"/>
        </w:rPr>
      </w:pPr>
      <w:r w:rsidRPr="00E83EA2">
        <w:rPr>
          <w:rFonts w:ascii="宋体" w:hAnsi="宋体" w:cs="楷体_GB2312" w:hint="eastAsia"/>
          <w:color w:val="000000"/>
          <w:sz w:val="24"/>
        </w:rPr>
        <w:t>2</w:t>
      </w:r>
      <w:r>
        <w:rPr>
          <w:rFonts w:ascii="宋体" w:hAnsi="宋体" w:cs="楷体_GB2312" w:hint="eastAsia"/>
          <w:color w:val="000000"/>
          <w:sz w:val="24"/>
        </w:rPr>
        <w:t>．</w:t>
      </w:r>
      <w:r w:rsidRPr="00E83EA2">
        <w:rPr>
          <w:rFonts w:ascii="宋体" w:hAnsi="宋体" w:cs="楷体_GB2312" w:hint="eastAsia"/>
          <w:color w:val="000000"/>
          <w:sz w:val="24"/>
        </w:rPr>
        <w:t>优秀论文需要体现：（1）科学性。论点、概念表述清晰、准确、完整，论据真实可靠、充实有据、推理严密。（2）原创性。有自己的思考、研究与创见，能积极探索中学语文教育教学实践中面临的问题、方法、路径。（3）学术性。关注学术前沿的动态发展，对实践问题有理性的思考。</w:t>
      </w:r>
    </w:p>
    <w:p w:rsidR="007B39DA" w:rsidRPr="00E83EA2" w:rsidRDefault="007B39DA" w:rsidP="002102CA">
      <w:pPr>
        <w:spacing w:line="360" w:lineRule="exact"/>
        <w:ind w:firstLineChars="200" w:firstLine="480"/>
        <w:rPr>
          <w:rFonts w:ascii="宋体" w:hAnsi="宋体" w:cs="楷体_GB2312" w:hint="eastAsia"/>
          <w:color w:val="000000"/>
          <w:sz w:val="24"/>
        </w:rPr>
      </w:pPr>
      <w:r w:rsidRPr="00E83EA2">
        <w:rPr>
          <w:rFonts w:ascii="宋体" w:hAnsi="宋体" w:cs="楷体_GB2312" w:hint="eastAsia"/>
          <w:color w:val="000000"/>
          <w:sz w:val="24"/>
        </w:rPr>
        <w:t>3</w:t>
      </w:r>
      <w:r>
        <w:rPr>
          <w:rFonts w:ascii="宋体" w:hAnsi="宋体" w:cs="楷体_GB2312" w:hint="eastAsia"/>
          <w:color w:val="000000"/>
          <w:sz w:val="24"/>
        </w:rPr>
        <w:t>．</w:t>
      </w:r>
      <w:r w:rsidRPr="00E83EA2">
        <w:rPr>
          <w:rFonts w:ascii="宋体" w:hAnsi="宋体" w:cs="楷体_GB2312" w:hint="eastAsia"/>
          <w:color w:val="000000"/>
          <w:sz w:val="24"/>
        </w:rPr>
        <w:t>因本次比赛是为省赛、市赛选拔优秀论文，所以请参评论文作者认真填写比赛要求的《中学语文优秀教育论文申报表》（见附件2），此表要求作为送评论文封面，一式一份（论文的作者不得超出2人）。</w:t>
      </w:r>
    </w:p>
    <w:p w:rsidR="007B39DA" w:rsidRPr="00E83EA2" w:rsidRDefault="007B39DA" w:rsidP="002102CA">
      <w:pPr>
        <w:spacing w:line="360" w:lineRule="exact"/>
        <w:ind w:firstLineChars="200" w:firstLine="480"/>
        <w:rPr>
          <w:rFonts w:ascii="宋体" w:hAnsi="宋体" w:cs="楷体_GB2312" w:hint="eastAsia"/>
          <w:color w:val="000000"/>
          <w:sz w:val="24"/>
        </w:rPr>
      </w:pPr>
      <w:r w:rsidRPr="00E83EA2">
        <w:rPr>
          <w:rFonts w:ascii="宋体" w:hAnsi="宋体" w:cs="楷体_GB2312" w:hint="eastAsia"/>
          <w:color w:val="000000"/>
          <w:sz w:val="24"/>
        </w:rPr>
        <w:t>4</w:t>
      </w:r>
      <w:r>
        <w:rPr>
          <w:rFonts w:ascii="宋体" w:hAnsi="宋体" w:cs="楷体_GB2312" w:hint="eastAsia"/>
          <w:color w:val="000000"/>
          <w:sz w:val="24"/>
        </w:rPr>
        <w:t>．</w:t>
      </w:r>
      <w:r w:rsidRPr="00E83EA2">
        <w:rPr>
          <w:rFonts w:ascii="宋体" w:hAnsi="宋体" w:cs="楷体_GB2312" w:hint="eastAsia"/>
          <w:color w:val="000000"/>
          <w:sz w:val="24"/>
        </w:rPr>
        <w:t>请参赛论文作者</w:t>
      </w:r>
      <w:proofErr w:type="gramStart"/>
      <w:r w:rsidRPr="00E83EA2">
        <w:rPr>
          <w:rFonts w:ascii="宋体" w:hAnsi="宋体" w:cs="楷体_GB2312" w:hint="eastAsia"/>
          <w:color w:val="000000"/>
          <w:sz w:val="24"/>
        </w:rPr>
        <w:t>寄交纸稿与</w:t>
      </w:r>
      <w:proofErr w:type="gramEnd"/>
      <w:r w:rsidRPr="00E83EA2">
        <w:rPr>
          <w:rFonts w:ascii="宋体" w:hAnsi="宋体" w:cs="楷体_GB2312" w:hint="eastAsia"/>
          <w:color w:val="000000"/>
          <w:sz w:val="24"/>
        </w:rPr>
        <w:t>电子稿。</w:t>
      </w:r>
      <w:proofErr w:type="gramStart"/>
      <w:r w:rsidRPr="00E83EA2">
        <w:rPr>
          <w:rFonts w:ascii="宋体" w:hAnsi="宋体" w:cs="楷体_GB2312" w:hint="eastAsia"/>
          <w:color w:val="000000"/>
          <w:sz w:val="24"/>
        </w:rPr>
        <w:t>纸稿邮寄</w:t>
      </w:r>
      <w:proofErr w:type="gramEnd"/>
      <w:r w:rsidRPr="00E83EA2">
        <w:rPr>
          <w:rFonts w:ascii="宋体" w:hAnsi="宋体" w:cs="楷体_GB2312" w:hint="eastAsia"/>
          <w:color w:val="000000"/>
          <w:sz w:val="24"/>
        </w:rPr>
        <w:t>地址为：扬州市江都区教育局教科室生国俊收（亦可委托带来），</w:t>
      </w:r>
      <w:hyperlink r:id="rId5" w:history="1">
        <w:r w:rsidRPr="00E83EA2">
          <w:rPr>
            <w:rStyle w:val="a3"/>
            <w:rFonts w:ascii="宋体" w:hAnsi="宋体" w:cs="楷体_GB2312" w:hint="eastAsia"/>
            <w:color w:val="000000"/>
            <w:sz w:val="24"/>
            <w:szCs w:val="24"/>
          </w:rPr>
          <w:t>电子稿（含封面）</w:t>
        </w:r>
        <w:r w:rsidRPr="00E83EA2">
          <w:rPr>
            <w:rFonts w:ascii="宋体" w:hAnsi="宋体" w:cs="楷体_GB2312" w:hint="eastAsia"/>
            <w:color w:val="000000"/>
            <w:sz w:val="24"/>
          </w:rPr>
          <w:t>发至邮箱</w:t>
        </w:r>
        <w:r w:rsidRPr="00E83EA2">
          <w:rPr>
            <w:rStyle w:val="a3"/>
            <w:rFonts w:ascii="宋体" w:hAnsi="宋体" w:cs="楷体_GB2312" w:hint="eastAsia"/>
            <w:color w:val="000000"/>
            <w:sz w:val="24"/>
            <w:szCs w:val="24"/>
          </w:rPr>
          <w:t>1097653215@qq.com。截止时间为</w:t>
        </w:r>
        <w:r w:rsidRPr="00E83EA2">
          <w:rPr>
            <w:rFonts w:ascii="宋体" w:hAnsi="宋体" w:cs="楷体_GB2312" w:hint="eastAsia"/>
            <w:color w:val="000000"/>
            <w:sz w:val="24"/>
          </w:rPr>
          <w:t>2015年8月</w:t>
        </w:r>
        <w:r>
          <w:rPr>
            <w:rFonts w:ascii="宋体" w:hAnsi="宋体" w:cs="楷体_GB2312" w:hint="eastAsia"/>
            <w:color w:val="000000"/>
            <w:sz w:val="24"/>
          </w:rPr>
          <w:t>15</w:t>
        </w:r>
        <w:r w:rsidRPr="00E83EA2">
          <w:rPr>
            <w:rFonts w:ascii="宋体" w:hAnsi="宋体" w:cs="楷体_GB2312" w:hint="eastAsia"/>
            <w:color w:val="000000"/>
            <w:sz w:val="24"/>
          </w:rPr>
          <w:t>日</w:t>
        </w:r>
        <w:r w:rsidRPr="00E83EA2">
          <w:rPr>
            <w:rStyle w:val="a3"/>
            <w:rFonts w:ascii="宋体" w:hAnsi="宋体" w:cs="楷体_GB2312" w:hint="eastAsia"/>
            <w:color w:val="000000"/>
            <w:sz w:val="24"/>
            <w:szCs w:val="24"/>
          </w:rPr>
          <w:t>。</w:t>
        </w:r>
      </w:hyperlink>
    </w:p>
    <w:p w:rsidR="007B39DA" w:rsidRPr="00E83EA2" w:rsidRDefault="007B39DA" w:rsidP="002102CA">
      <w:pPr>
        <w:spacing w:line="360" w:lineRule="exact"/>
        <w:ind w:firstLineChars="200" w:firstLine="480"/>
        <w:rPr>
          <w:rFonts w:ascii="宋体" w:hAnsi="宋体" w:cs="楷体_GB2312" w:hint="eastAsia"/>
          <w:color w:val="000000"/>
          <w:sz w:val="24"/>
        </w:rPr>
      </w:pPr>
      <w:r w:rsidRPr="00E83EA2">
        <w:rPr>
          <w:rFonts w:ascii="宋体" w:hAnsi="宋体" w:cs="楷体_GB2312" w:hint="eastAsia"/>
          <w:color w:val="000000"/>
          <w:sz w:val="24"/>
        </w:rPr>
        <w:t>5</w:t>
      </w:r>
      <w:r>
        <w:rPr>
          <w:rFonts w:ascii="宋体" w:hAnsi="宋体" w:cs="楷体_GB2312" w:hint="eastAsia"/>
          <w:color w:val="000000"/>
          <w:sz w:val="24"/>
        </w:rPr>
        <w:t>．</w:t>
      </w:r>
      <w:r w:rsidRPr="00E83EA2">
        <w:rPr>
          <w:rFonts w:ascii="宋体" w:hAnsi="宋体" w:cs="楷体_GB2312" w:hint="eastAsia"/>
          <w:color w:val="000000"/>
          <w:sz w:val="24"/>
        </w:rPr>
        <w:t>扬州</w:t>
      </w:r>
      <w:proofErr w:type="gramStart"/>
      <w:r w:rsidRPr="00E83EA2">
        <w:rPr>
          <w:rFonts w:ascii="宋体" w:hAnsi="宋体" w:cs="楷体_GB2312" w:hint="eastAsia"/>
          <w:color w:val="000000"/>
          <w:sz w:val="24"/>
        </w:rPr>
        <w:t>市大赛</w:t>
      </w:r>
      <w:proofErr w:type="gramEnd"/>
      <w:r w:rsidRPr="00E83EA2">
        <w:rPr>
          <w:rFonts w:ascii="宋体" w:hAnsi="宋体" w:cs="楷体_GB2312" w:hint="eastAsia"/>
          <w:color w:val="000000"/>
          <w:sz w:val="24"/>
        </w:rPr>
        <w:t>具体名额分配如下：邗江、宝应、高邮、江都、仪征各8篇；广陵区3篇；市直10篇。各县市区、市直各高中对参赛论文进行遴选，将推荐论文以及填写好的汇总表（见附件3）随同电子稿一同发送。</w:t>
      </w:r>
    </w:p>
    <w:p w:rsidR="007B39DA" w:rsidRPr="00E83EA2" w:rsidRDefault="007B39DA" w:rsidP="002102CA">
      <w:pPr>
        <w:spacing w:line="360" w:lineRule="exact"/>
        <w:ind w:firstLineChars="200" w:firstLine="480"/>
        <w:rPr>
          <w:rFonts w:ascii="宋体" w:hAnsi="宋体" w:cs="楷体_GB2312" w:hint="eastAsia"/>
          <w:color w:val="000000"/>
          <w:sz w:val="24"/>
        </w:rPr>
      </w:pPr>
      <w:r w:rsidRPr="00E83EA2">
        <w:rPr>
          <w:rFonts w:ascii="宋体" w:hAnsi="宋体" w:cs="楷体_GB2312" w:hint="eastAsia"/>
          <w:color w:val="000000"/>
          <w:sz w:val="24"/>
        </w:rPr>
        <w:t>6.获奖论文将择优在《扬州教育》杂志上发表。</w:t>
      </w:r>
    </w:p>
    <w:p w:rsidR="007B39DA" w:rsidRPr="00E83EA2" w:rsidRDefault="007B39DA" w:rsidP="002102CA">
      <w:pPr>
        <w:spacing w:line="360" w:lineRule="exact"/>
        <w:ind w:firstLineChars="200" w:firstLine="480"/>
        <w:rPr>
          <w:rFonts w:ascii="宋体" w:hAnsi="宋体" w:cs="楷体_GB2312" w:hint="eastAsia"/>
          <w:color w:val="000000"/>
          <w:sz w:val="24"/>
        </w:rPr>
      </w:pPr>
      <w:r w:rsidRPr="00E83EA2">
        <w:rPr>
          <w:rFonts w:ascii="宋体" w:hAnsi="宋体" w:cs="楷体_GB2312" w:hint="eastAsia"/>
          <w:color w:val="000000"/>
          <w:sz w:val="24"/>
        </w:rPr>
        <w:t>7.本次比赛不收取任何费用。</w:t>
      </w:r>
    </w:p>
    <w:p w:rsidR="007B39DA" w:rsidRPr="00E83EA2" w:rsidRDefault="007B39DA" w:rsidP="002102CA">
      <w:pPr>
        <w:ind w:firstLineChars="200" w:firstLine="480"/>
        <w:rPr>
          <w:rFonts w:ascii="宋体" w:hAnsi="宋体" w:hint="eastAsia"/>
          <w:color w:val="000000"/>
          <w:sz w:val="24"/>
        </w:rPr>
      </w:pPr>
    </w:p>
    <w:p w:rsidR="007B39DA" w:rsidRPr="00E83EA2" w:rsidRDefault="007B39DA" w:rsidP="002102CA">
      <w:pPr>
        <w:ind w:firstLineChars="200" w:firstLine="480"/>
        <w:rPr>
          <w:rFonts w:ascii="宋体" w:hAnsi="宋体" w:hint="eastAsia"/>
          <w:color w:val="000000"/>
          <w:sz w:val="24"/>
        </w:rPr>
      </w:pPr>
      <w:r w:rsidRPr="00E83EA2">
        <w:rPr>
          <w:rFonts w:ascii="宋体" w:hAnsi="宋体" w:hint="eastAsia"/>
          <w:color w:val="000000"/>
          <w:sz w:val="24"/>
        </w:rPr>
        <w:t>特此通知</w:t>
      </w:r>
      <w:r w:rsidRPr="00E83EA2">
        <w:rPr>
          <w:rFonts w:ascii="宋体" w:hAnsi="宋体" w:hint="eastAsia"/>
          <w:color w:val="000000"/>
          <w:sz w:val="24"/>
        </w:rPr>
        <w:br/>
        <w:t xml:space="preserve">                                            扬州市江都区教育局教研室</w:t>
      </w:r>
    </w:p>
    <w:p w:rsidR="007B39DA" w:rsidRPr="00E83EA2" w:rsidRDefault="007B39DA" w:rsidP="002102CA">
      <w:pPr>
        <w:adjustRightInd w:val="0"/>
        <w:snapToGrid w:val="0"/>
        <w:ind w:rightChars="110" w:right="231" w:firstLineChars="149" w:firstLine="358"/>
        <w:rPr>
          <w:rFonts w:ascii="宋体" w:hAnsi="宋体" w:hint="eastAsia"/>
          <w:color w:val="000000"/>
          <w:sz w:val="24"/>
        </w:rPr>
      </w:pPr>
      <w:r w:rsidRPr="00E83EA2">
        <w:rPr>
          <w:rFonts w:ascii="宋体" w:hAnsi="宋体" w:hint="eastAsia"/>
          <w:color w:val="000000"/>
          <w:sz w:val="24"/>
        </w:rPr>
        <w:t xml:space="preserve">                                            2015年5月8日 </w:t>
      </w:r>
    </w:p>
    <w:p w:rsidR="007B39DA" w:rsidRDefault="007B39DA" w:rsidP="002102CA">
      <w:pPr>
        <w:adjustRightInd w:val="0"/>
        <w:snapToGrid w:val="0"/>
        <w:spacing w:line="400" w:lineRule="exact"/>
        <w:ind w:rightChars="110" w:right="231" w:firstLineChars="149" w:firstLine="358"/>
        <w:rPr>
          <w:rFonts w:ascii="黑体" w:eastAsia="黑体" w:hAnsi="黑体" w:hint="eastAsia"/>
          <w:sz w:val="24"/>
        </w:rPr>
      </w:pPr>
    </w:p>
    <w:p w:rsidR="007B39DA" w:rsidRDefault="007B39DA" w:rsidP="002102CA">
      <w:pPr>
        <w:rPr>
          <w:rFonts w:hint="eastAsia"/>
          <w:b/>
          <w:szCs w:val="21"/>
        </w:rPr>
      </w:pPr>
    </w:p>
    <w:p w:rsidR="007B39DA" w:rsidRDefault="007B39DA" w:rsidP="002102CA">
      <w:pPr>
        <w:rPr>
          <w:rFonts w:hint="eastAsia"/>
          <w:b/>
          <w:szCs w:val="21"/>
        </w:rPr>
      </w:pPr>
    </w:p>
    <w:p w:rsidR="007B39DA" w:rsidRDefault="007B39DA" w:rsidP="002102CA">
      <w:pPr>
        <w:rPr>
          <w:rFonts w:hint="eastAsia"/>
          <w:b/>
          <w:szCs w:val="21"/>
        </w:rPr>
      </w:pPr>
    </w:p>
    <w:p w:rsidR="007B39DA" w:rsidRDefault="007B39DA" w:rsidP="002102CA">
      <w:pPr>
        <w:rPr>
          <w:rFonts w:hint="eastAsia"/>
          <w:b/>
          <w:szCs w:val="21"/>
        </w:rPr>
      </w:pPr>
      <w:r>
        <w:rPr>
          <w:rFonts w:hint="eastAsia"/>
          <w:b/>
          <w:szCs w:val="21"/>
        </w:rPr>
        <w:lastRenderedPageBreak/>
        <w:t>附件</w:t>
      </w:r>
      <w:r>
        <w:rPr>
          <w:rFonts w:hint="eastAsia"/>
          <w:b/>
          <w:szCs w:val="21"/>
        </w:rPr>
        <w:t>1</w:t>
      </w:r>
      <w:r>
        <w:rPr>
          <w:rFonts w:hint="eastAsia"/>
          <w:b/>
          <w:szCs w:val="21"/>
        </w:rPr>
        <w:t>：</w:t>
      </w:r>
    </w:p>
    <w:p w:rsidR="007B39DA" w:rsidRDefault="007B39DA" w:rsidP="002102CA">
      <w:pPr>
        <w:spacing w:line="440" w:lineRule="exact"/>
        <w:rPr>
          <w:rFonts w:ascii="黑体" w:eastAsia="黑体" w:hAnsi="宋体" w:hint="eastAsia"/>
          <w:bCs/>
          <w:sz w:val="28"/>
          <w:szCs w:val="28"/>
        </w:rPr>
      </w:pPr>
      <w:r>
        <w:rPr>
          <w:rFonts w:ascii="黑体" w:eastAsia="黑体" w:hAnsi="宋体" w:hint="eastAsia"/>
          <w:bCs/>
          <w:sz w:val="28"/>
          <w:szCs w:val="28"/>
        </w:rPr>
        <w:t xml:space="preserve">            语文优秀教育教学论文评选活动文稿格式要求</w:t>
      </w:r>
    </w:p>
    <w:p w:rsidR="007B39DA" w:rsidRDefault="007B39DA" w:rsidP="002102CA">
      <w:pPr>
        <w:spacing w:line="360" w:lineRule="auto"/>
        <w:rPr>
          <w:rFonts w:ascii="宋体" w:hAnsi="宋体" w:hint="eastAsia"/>
          <w:sz w:val="24"/>
        </w:rPr>
      </w:pPr>
      <w:r>
        <w:rPr>
          <w:rFonts w:ascii="宋体" w:hAnsi="宋体" w:hint="eastAsia"/>
          <w:sz w:val="24"/>
        </w:rPr>
        <w:t>1.稿件的文字表述规范、简洁、流畅，字数不少于2000字。</w:t>
      </w:r>
    </w:p>
    <w:p w:rsidR="007B39DA" w:rsidRDefault="007B39DA" w:rsidP="002102CA">
      <w:pPr>
        <w:spacing w:line="360" w:lineRule="auto"/>
        <w:rPr>
          <w:rFonts w:ascii="宋体" w:hAnsi="宋体" w:hint="eastAsia"/>
          <w:sz w:val="24"/>
        </w:rPr>
      </w:pPr>
      <w:r>
        <w:rPr>
          <w:rFonts w:ascii="宋体" w:hAnsi="宋体" w:hint="eastAsia"/>
          <w:sz w:val="24"/>
        </w:rPr>
        <w:t>2.文章须有关键词3-5个,内容摘要300字以内。</w:t>
      </w:r>
    </w:p>
    <w:p w:rsidR="007B39DA" w:rsidRDefault="007B39DA" w:rsidP="002102CA">
      <w:pPr>
        <w:spacing w:line="360" w:lineRule="auto"/>
        <w:rPr>
          <w:rFonts w:ascii="宋体" w:hAnsi="宋体" w:hint="eastAsia"/>
          <w:sz w:val="24"/>
        </w:rPr>
      </w:pPr>
      <w:r>
        <w:rPr>
          <w:rFonts w:ascii="宋体" w:hAnsi="宋体" w:hint="eastAsia"/>
          <w:sz w:val="24"/>
        </w:rPr>
        <w:t>2.送评的论文一律用A4纸、宋体小四字号字打印。</w:t>
      </w:r>
    </w:p>
    <w:p w:rsidR="007B39DA" w:rsidRDefault="007B39DA" w:rsidP="002102CA">
      <w:pPr>
        <w:spacing w:line="360" w:lineRule="auto"/>
        <w:rPr>
          <w:rFonts w:ascii="宋体" w:hAnsi="宋体" w:hint="eastAsia"/>
          <w:sz w:val="24"/>
        </w:rPr>
      </w:pPr>
      <w:r>
        <w:rPr>
          <w:rFonts w:ascii="宋体" w:hAnsi="宋体" w:hint="eastAsia"/>
          <w:sz w:val="24"/>
        </w:rPr>
        <w:t>3.参考文献用方括号标注,集中列表于文末。注释一般用圆圈标注,放在该页页脚。参考文献标注法为顺序编码制，按正文中引用的文献出现的先后顺序连续编码并将序号置于方括号中。4.参考文献中的书刊著录项目依次为：作者、书名/文章名、出版社(前面注明所在城市) /刊名、出版年份/</w:t>
      </w:r>
      <w:proofErr w:type="gramStart"/>
      <w:r>
        <w:rPr>
          <w:rFonts w:ascii="宋体" w:hAnsi="宋体" w:hint="eastAsia"/>
          <w:sz w:val="24"/>
        </w:rPr>
        <w:t>刊发年</w:t>
      </w:r>
      <w:proofErr w:type="gramEnd"/>
      <w:r>
        <w:rPr>
          <w:rFonts w:ascii="宋体" w:hAnsi="宋体" w:hint="eastAsia"/>
          <w:sz w:val="24"/>
        </w:rPr>
        <w:t>期、起止页码。其中文献类型和标志代码：普通图书[M]、期刊[J]、报纸[N]、会议录[C]、学位论文[D]、报告[R]、汇编[G]、标准[S]、专利[P]、数据库[DB]、计算机程序[CP]、电子公告[EB]、磁带[MT]、磁盘[DK]、光盘[CD]、联机网络[OL]。外文原文的参考文献体例要求相同。</w:t>
      </w:r>
    </w:p>
    <w:p w:rsidR="007B39DA" w:rsidRDefault="007B39DA" w:rsidP="002102CA">
      <w:pPr>
        <w:spacing w:line="360" w:lineRule="auto"/>
        <w:rPr>
          <w:rFonts w:ascii="宋体" w:hAnsi="宋体" w:hint="eastAsia"/>
          <w:b/>
          <w:sz w:val="24"/>
        </w:rPr>
      </w:pPr>
    </w:p>
    <w:p w:rsidR="007B39DA" w:rsidRDefault="007B39DA" w:rsidP="002102CA">
      <w:pPr>
        <w:spacing w:line="360" w:lineRule="auto"/>
        <w:rPr>
          <w:rFonts w:ascii="宋体" w:hAnsi="宋体" w:hint="eastAsia"/>
          <w:b/>
          <w:sz w:val="24"/>
        </w:rPr>
      </w:pPr>
      <w:r>
        <w:rPr>
          <w:rFonts w:ascii="宋体" w:hAnsi="宋体" w:hint="eastAsia"/>
          <w:b/>
          <w:sz w:val="24"/>
        </w:rPr>
        <w:t>示例:</w:t>
      </w:r>
    </w:p>
    <w:p w:rsidR="007B39DA" w:rsidRDefault="007B39DA" w:rsidP="002102CA">
      <w:pPr>
        <w:spacing w:line="360" w:lineRule="auto"/>
        <w:rPr>
          <w:rFonts w:ascii="宋体" w:hAnsi="宋体" w:hint="eastAsia"/>
          <w:sz w:val="24"/>
        </w:rPr>
      </w:pPr>
      <w:r>
        <w:rPr>
          <w:rFonts w:ascii="宋体" w:hAnsi="宋体" w:hint="eastAsia"/>
          <w:sz w:val="24"/>
        </w:rPr>
        <w:t>[1]刘国均,陈绍业.图书馆目录[M].北京:高等教育出版社,1957:</w:t>
      </w:r>
      <w:proofErr w:type="gramStart"/>
      <w:r>
        <w:rPr>
          <w:rFonts w:ascii="宋体" w:hAnsi="宋体" w:hint="eastAsia"/>
          <w:sz w:val="24"/>
        </w:rPr>
        <w:t>15-17.</w:t>
      </w:r>
      <w:proofErr w:type="gramEnd"/>
    </w:p>
    <w:p w:rsidR="007B39DA" w:rsidRDefault="007B39DA" w:rsidP="002102CA">
      <w:pPr>
        <w:spacing w:line="360" w:lineRule="auto"/>
        <w:rPr>
          <w:rFonts w:ascii="宋体" w:hAnsi="宋体" w:hint="eastAsia"/>
          <w:sz w:val="24"/>
        </w:rPr>
      </w:pPr>
      <w:r>
        <w:rPr>
          <w:rFonts w:ascii="宋体" w:hAnsi="宋体" w:hint="eastAsia"/>
          <w:sz w:val="24"/>
        </w:rPr>
        <w:t>[2]</w:t>
      </w:r>
      <w:proofErr w:type="gramStart"/>
      <w:r>
        <w:rPr>
          <w:rFonts w:ascii="宋体" w:hAnsi="宋体" w:hint="eastAsia"/>
          <w:sz w:val="24"/>
        </w:rPr>
        <w:t>何龄修</w:t>
      </w:r>
      <w:proofErr w:type="gramEnd"/>
      <w:r>
        <w:rPr>
          <w:rFonts w:ascii="宋体" w:hAnsi="宋体" w:hint="eastAsia"/>
          <w:sz w:val="24"/>
        </w:rPr>
        <w:t>.读顾城《南明史》[J].中国史研究,1998(3):</w:t>
      </w:r>
      <w:proofErr w:type="gramStart"/>
      <w:r>
        <w:rPr>
          <w:rFonts w:ascii="宋体" w:hAnsi="宋体" w:hint="eastAsia"/>
          <w:sz w:val="24"/>
        </w:rPr>
        <w:t>167-173.</w:t>
      </w:r>
      <w:proofErr w:type="gramEnd"/>
    </w:p>
    <w:p w:rsidR="007B39DA" w:rsidRDefault="007B39DA" w:rsidP="002102CA">
      <w:pPr>
        <w:spacing w:line="360" w:lineRule="auto"/>
        <w:rPr>
          <w:rFonts w:ascii="宋体" w:hAnsi="宋体" w:hint="eastAsia"/>
          <w:sz w:val="24"/>
        </w:rPr>
      </w:pPr>
      <w:r>
        <w:rPr>
          <w:rFonts w:ascii="宋体" w:hAnsi="宋体" w:hint="eastAsia"/>
          <w:sz w:val="24"/>
        </w:rPr>
        <w:t>[3]谢希德.创造学习的新思路[N].人民日报,1998-12-25(10).</w:t>
      </w:r>
    </w:p>
    <w:p w:rsidR="007B39DA" w:rsidRDefault="007B39DA" w:rsidP="002102CA">
      <w:pPr>
        <w:spacing w:line="360" w:lineRule="auto"/>
        <w:rPr>
          <w:rFonts w:ascii="宋体" w:hAnsi="宋体"/>
          <w:sz w:val="24"/>
        </w:rPr>
      </w:pPr>
      <w:r>
        <w:rPr>
          <w:rFonts w:ascii="宋体" w:hAnsi="宋体" w:hint="eastAsia"/>
          <w:sz w:val="24"/>
        </w:rPr>
        <w:t>[4]</w:t>
      </w:r>
      <w:proofErr w:type="gramStart"/>
      <w:r>
        <w:rPr>
          <w:rFonts w:ascii="宋体" w:hAnsi="宋体" w:hint="eastAsia"/>
          <w:sz w:val="24"/>
        </w:rPr>
        <w:t>辛希孟</w:t>
      </w:r>
      <w:proofErr w:type="gramEnd"/>
      <w:r>
        <w:rPr>
          <w:rFonts w:ascii="宋体" w:hAnsi="宋体" w:hint="eastAsia"/>
          <w:sz w:val="24"/>
        </w:rPr>
        <w:t>.信息技术与信息服务国际研讨会论文集:A集[C].北京:中国社会科学出版社,</w:t>
      </w:r>
      <w:r>
        <w:rPr>
          <w:rFonts w:ascii="宋体" w:hAnsi="宋体"/>
          <w:sz w:val="24"/>
        </w:rPr>
        <w:t>1994.</w:t>
      </w:r>
    </w:p>
    <w:p w:rsidR="007B39DA" w:rsidRDefault="007B39DA" w:rsidP="002102CA">
      <w:pPr>
        <w:spacing w:line="360" w:lineRule="auto"/>
        <w:rPr>
          <w:rFonts w:ascii="宋体" w:hAnsi="宋体" w:hint="eastAsia"/>
          <w:sz w:val="24"/>
        </w:rPr>
      </w:pPr>
      <w:r>
        <w:rPr>
          <w:rFonts w:ascii="宋体" w:hAnsi="宋体" w:hint="eastAsia"/>
          <w:sz w:val="24"/>
        </w:rPr>
        <w:t>[5]</w:t>
      </w:r>
      <w:proofErr w:type="gramStart"/>
      <w:r>
        <w:rPr>
          <w:rFonts w:ascii="宋体" w:hAnsi="宋体" w:hint="eastAsia"/>
          <w:sz w:val="24"/>
        </w:rPr>
        <w:t>张筑生</w:t>
      </w:r>
      <w:proofErr w:type="gramEnd"/>
      <w:r>
        <w:rPr>
          <w:rFonts w:ascii="宋体" w:hAnsi="宋体" w:hint="eastAsia"/>
          <w:sz w:val="24"/>
        </w:rPr>
        <w:t>.微分半动力系统的不变集[D].北京:北京大学数学系数学研究所,1983.</w:t>
      </w:r>
    </w:p>
    <w:p w:rsidR="007B39DA" w:rsidRDefault="007B39DA" w:rsidP="002102CA">
      <w:pPr>
        <w:spacing w:line="360" w:lineRule="auto"/>
        <w:rPr>
          <w:rFonts w:ascii="宋体" w:hAnsi="宋体" w:hint="eastAsia"/>
          <w:sz w:val="24"/>
        </w:rPr>
      </w:pPr>
      <w:r>
        <w:rPr>
          <w:rFonts w:ascii="宋体" w:hAnsi="宋体" w:hint="eastAsia"/>
          <w:sz w:val="24"/>
        </w:rPr>
        <w:t>[6]魏新.关于</w:t>
      </w:r>
      <w:bookmarkStart w:id="0" w:name="_GoBack"/>
      <w:bookmarkEnd w:id="0"/>
      <w:r>
        <w:rPr>
          <w:rFonts w:ascii="宋体" w:hAnsi="宋体" w:hint="eastAsia"/>
          <w:sz w:val="24"/>
        </w:rPr>
        <w:t>扩大高等教育规模对短期经济增长作用的研究报告[R].北京:北京大学高等教育科学研究所,1999:13.</w:t>
      </w:r>
    </w:p>
    <w:p w:rsidR="007B39DA" w:rsidRDefault="007B39DA" w:rsidP="002102CA">
      <w:pPr>
        <w:spacing w:line="360" w:lineRule="auto"/>
        <w:rPr>
          <w:rFonts w:ascii="宋体" w:hAnsi="宋体" w:hint="eastAsia"/>
          <w:sz w:val="24"/>
        </w:rPr>
      </w:pPr>
      <w:r>
        <w:rPr>
          <w:rFonts w:ascii="宋体" w:hAnsi="宋体" w:hint="eastAsia"/>
          <w:sz w:val="24"/>
        </w:rPr>
        <w:t>析出文献示例:</w:t>
      </w:r>
    </w:p>
    <w:p w:rsidR="007B39DA" w:rsidRDefault="007B39DA" w:rsidP="002102CA">
      <w:pPr>
        <w:adjustRightInd w:val="0"/>
        <w:snapToGrid w:val="0"/>
        <w:spacing w:line="360" w:lineRule="auto"/>
        <w:ind w:rightChars="110" w:right="231"/>
        <w:rPr>
          <w:rFonts w:ascii="宋体" w:hAnsi="宋体" w:hint="eastAsia"/>
          <w:sz w:val="24"/>
        </w:rPr>
      </w:pPr>
      <w:r>
        <w:rPr>
          <w:rFonts w:ascii="宋体" w:hAnsi="宋体" w:hint="eastAsia"/>
          <w:sz w:val="24"/>
        </w:rPr>
        <w:t>[7]</w:t>
      </w:r>
      <w:proofErr w:type="gramStart"/>
      <w:r>
        <w:rPr>
          <w:rFonts w:ascii="宋体" w:hAnsi="宋体" w:hint="eastAsia"/>
          <w:sz w:val="24"/>
        </w:rPr>
        <w:t>林穗芳</w:t>
      </w:r>
      <w:proofErr w:type="gramEnd"/>
      <w:r>
        <w:rPr>
          <w:rFonts w:ascii="宋体" w:hAnsi="宋体" w:hint="eastAsia"/>
          <w:sz w:val="24"/>
        </w:rPr>
        <w:t>.美国出版业概况[M] //陆本瑞.世界出版概观.北京:中国书籍出版社,1991:</w:t>
      </w:r>
      <w:proofErr w:type="gramStart"/>
      <w:r>
        <w:rPr>
          <w:rFonts w:ascii="宋体" w:hAnsi="宋体" w:hint="eastAsia"/>
          <w:sz w:val="24"/>
        </w:rPr>
        <w:t>1-23.</w:t>
      </w:r>
      <w:proofErr w:type="gramEnd"/>
    </w:p>
    <w:p w:rsidR="007B39DA" w:rsidRDefault="007B39DA" w:rsidP="002102CA">
      <w:pPr>
        <w:adjustRightInd w:val="0"/>
        <w:snapToGrid w:val="0"/>
        <w:spacing w:line="360" w:lineRule="auto"/>
        <w:ind w:rightChars="110" w:right="231" w:firstLineChars="149" w:firstLine="447"/>
        <w:rPr>
          <w:rFonts w:ascii="黑体" w:eastAsia="黑体" w:hAnsi="z_write" w:cs="宋体" w:hint="eastAsia"/>
          <w:color w:val="000000"/>
          <w:kern w:val="0"/>
          <w:sz w:val="30"/>
          <w:szCs w:val="30"/>
        </w:rPr>
      </w:pPr>
    </w:p>
    <w:p w:rsidR="007B39DA" w:rsidRDefault="007B39DA" w:rsidP="002102CA">
      <w:pPr>
        <w:adjustRightInd w:val="0"/>
        <w:snapToGrid w:val="0"/>
        <w:spacing w:line="360" w:lineRule="auto"/>
        <w:ind w:rightChars="110" w:right="231" w:firstLineChars="149" w:firstLine="447"/>
        <w:rPr>
          <w:rFonts w:ascii="黑体" w:eastAsia="黑体" w:hAnsi="z_write" w:cs="宋体" w:hint="eastAsia"/>
          <w:color w:val="000000"/>
          <w:kern w:val="0"/>
          <w:sz w:val="30"/>
          <w:szCs w:val="30"/>
        </w:rPr>
      </w:pPr>
    </w:p>
    <w:p w:rsidR="007B39DA" w:rsidRDefault="007B39DA" w:rsidP="002102CA">
      <w:pPr>
        <w:adjustRightInd w:val="0"/>
        <w:snapToGrid w:val="0"/>
        <w:spacing w:line="360" w:lineRule="auto"/>
        <w:ind w:rightChars="110" w:right="231" w:firstLineChars="149" w:firstLine="447"/>
        <w:rPr>
          <w:rFonts w:ascii="黑体" w:eastAsia="黑体" w:hAnsi="z_write" w:cs="宋体" w:hint="eastAsia"/>
          <w:color w:val="000000"/>
          <w:kern w:val="0"/>
          <w:sz w:val="30"/>
          <w:szCs w:val="30"/>
        </w:rPr>
      </w:pPr>
    </w:p>
    <w:p w:rsidR="007B39DA" w:rsidRDefault="007B39DA" w:rsidP="002102CA">
      <w:pPr>
        <w:adjustRightInd w:val="0"/>
        <w:snapToGrid w:val="0"/>
        <w:spacing w:line="360" w:lineRule="auto"/>
        <w:ind w:rightChars="110" w:right="231" w:firstLineChars="149" w:firstLine="447"/>
        <w:rPr>
          <w:rFonts w:ascii="黑体" w:eastAsia="黑体" w:hAnsi="z_write" w:cs="宋体" w:hint="eastAsia"/>
          <w:color w:val="000000"/>
          <w:kern w:val="0"/>
          <w:sz w:val="30"/>
          <w:szCs w:val="30"/>
        </w:rPr>
      </w:pPr>
    </w:p>
    <w:p w:rsidR="007B39DA" w:rsidRDefault="007B39DA" w:rsidP="002102CA">
      <w:pPr>
        <w:rPr>
          <w:b/>
          <w:szCs w:val="21"/>
        </w:rPr>
      </w:pPr>
      <w:r>
        <w:rPr>
          <w:rFonts w:hint="eastAsia"/>
          <w:b/>
          <w:szCs w:val="21"/>
        </w:rPr>
        <w:t>附件</w:t>
      </w:r>
      <w:r>
        <w:rPr>
          <w:rFonts w:hint="eastAsia"/>
          <w:b/>
          <w:szCs w:val="21"/>
        </w:rPr>
        <w:t>2</w:t>
      </w:r>
      <w:r>
        <w:rPr>
          <w:rFonts w:hint="eastAsia"/>
          <w:b/>
          <w:szCs w:val="21"/>
        </w:rPr>
        <w:t>：</w:t>
      </w:r>
    </w:p>
    <w:p w:rsidR="007B39DA" w:rsidRDefault="007B39DA" w:rsidP="002102CA">
      <w:pPr>
        <w:spacing w:line="440" w:lineRule="exact"/>
        <w:jc w:val="center"/>
        <w:rPr>
          <w:rFonts w:ascii="黑体" w:eastAsia="黑体"/>
          <w:b/>
          <w:color w:val="000000"/>
          <w:sz w:val="30"/>
          <w:szCs w:val="30"/>
        </w:rPr>
      </w:pPr>
      <w:r>
        <w:rPr>
          <w:rFonts w:ascii="黑体" w:eastAsia="黑体" w:hAnsi="宋体" w:hint="eastAsia"/>
          <w:b/>
          <w:sz w:val="30"/>
          <w:szCs w:val="30"/>
        </w:rPr>
        <w:t>《七彩语文》杯江苏省中学语文优秀教育教学论文评选</w:t>
      </w:r>
      <w:r>
        <w:rPr>
          <w:rFonts w:ascii="黑体" w:eastAsia="黑体" w:hint="eastAsia"/>
          <w:b/>
          <w:color w:val="000000"/>
          <w:sz w:val="30"/>
          <w:szCs w:val="30"/>
        </w:rPr>
        <w:t>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983"/>
        <w:gridCol w:w="1440"/>
        <w:gridCol w:w="1080"/>
        <w:gridCol w:w="1800"/>
        <w:gridCol w:w="2973"/>
      </w:tblGrid>
      <w:tr w:rsidR="007B39DA">
        <w:trPr>
          <w:trHeight w:val="751"/>
          <w:jc w:val="center"/>
        </w:trPr>
        <w:tc>
          <w:tcPr>
            <w:tcW w:w="1245" w:type="dxa"/>
            <w:vAlign w:val="center"/>
          </w:tcPr>
          <w:p w:rsidR="007B39DA" w:rsidRDefault="007B39DA" w:rsidP="002102CA">
            <w:pPr>
              <w:spacing w:beforeLines="50" w:before="156" w:line="300" w:lineRule="auto"/>
              <w:jc w:val="center"/>
              <w:rPr>
                <w:szCs w:val="21"/>
              </w:rPr>
            </w:pPr>
            <w:r>
              <w:rPr>
                <w:rFonts w:hint="eastAsia"/>
                <w:szCs w:val="21"/>
              </w:rPr>
              <w:t>作者姓名</w:t>
            </w:r>
          </w:p>
        </w:tc>
        <w:tc>
          <w:tcPr>
            <w:tcW w:w="2423" w:type="dxa"/>
            <w:gridSpan w:val="2"/>
            <w:vAlign w:val="center"/>
          </w:tcPr>
          <w:p w:rsidR="007B39DA" w:rsidRDefault="007B39DA" w:rsidP="002102CA">
            <w:pPr>
              <w:spacing w:beforeLines="50" w:before="156" w:line="300" w:lineRule="auto"/>
              <w:jc w:val="center"/>
              <w:rPr>
                <w:szCs w:val="21"/>
              </w:rPr>
            </w:pPr>
          </w:p>
        </w:tc>
        <w:tc>
          <w:tcPr>
            <w:tcW w:w="1080" w:type="dxa"/>
            <w:vAlign w:val="center"/>
          </w:tcPr>
          <w:p w:rsidR="007B39DA" w:rsidRDefault="007B39DA" w:rsidP="002102CA">
            <w:pPr>
              <w:spacing w:beforeLines="50" w:before="156" w:line="300" w:lineRule="auto"/>
              <w:jc w:val="center"/>
              <w:rPr>
                <w:szCs w:val="21"/>
              </w:rPr>
            </w:pPr>
            <w:r>
              <w:rPr>
                <w:rFonts w:hint="eastAsia"/>
                <w:szCs w:val="21"/>
              </w:rPr>
              <w:t>学段</w:t>
            </w:r>
          </w:p>
        </w:tc>
        <w:tc>
          <w:tcPr>
            <w:tcW w:w="4773" w:type="dxa"/>
            <w:gridSpan w:val="2"/>
            <w:vAlign w:val="center"/>
          </w:tcPr>
          <w:p w:rsidR="007B39DA" w:rsidRDefault="007B39DA" w:rsidP="002102CA">
            <w:pPr>
              <w:spacing w:beforeLines="50" w:before="156" w:line="300" w:lineRule="auto"/>
              <w:jc w:val="center"/>
              <w:rPr>
                <w:szCs w:val="21"/>
              </w:rPr>
            </w:pPr>
            <w:r>
              <w:rPr>
                <w:rFonts w:hint="eastAsia"/>
                <w:szCs w:val="21"/>
              </w:rPr>
              <w:t>初中（</w:t>
            </w:r>
            <w:r>
              <w:rPr>
                <w:szCs w:val="21"/>
              </w:rPr>
              <w:t xml:space="preserve">    </w:t>
            </w:r>
            <w:r>
              <w:rPr>
                <w:rFonts w:hint="eastAsia"/>
                <w:szCs w:val="21"/>
              </w:rPr>
              <w:t>）</w:t>
            </w:r>
            <w:r>
              <w:rPr>
                <w:szCs w:val="21"/>
              </w:rPr>
              <w:t xml:space="preserve">       </w:t>
            </w:r>
            <w:r>
              <w:rPr>
                <w:rFonts w:hint="eastAsia"/>
                <w:szCs w:val="21"/>
              </w:rPr>
              <w:t>高中（</w:t>
            </w:r>
            <w:r>
              <w:rPr>
                <w:szCs w:val="21"/>
              </w:rPr>
              <w:t xml:space="preserve">    </w:t>
            </w:r>
            <w:r>
              <w:rPr>
                <w:rFonts w:hint="eastAsia"/>
                <w:szCs w:val="21"/>
              </w:rPr>
              <w:t>）</w:t>
            </w:r>
          </w:p>
        </w:tc>
      </w:tr>
      <w:tr w:rsidR="007B39DA">
        <w:trPr>
          <w:trHeight w:val="479"/>
          <w:jc w:val="center"/>
        </w:trPr>
        <w:tc>
          <w:tcPr>
            <w:tcW w:w="1245" w:type="dxa"/>
            <w:vAlign w:val="center"/>
          </w:tcPr>
          <w:p w:rsidR="007B39DA" w:rsidRDefault="007B39DA" w:rsidP="002102CA">
            <w:pPr>
              <w:spacing w:beforeLines="50" w:before="156" w:line="300" w:lineRule="auto"/>
              <w:jc w:val="center"/>
              <w:rPr>
                <w:szCs w:val="21"/>
              </w:rPr>
            </w:pPr>
            <w:r>
              <w:rPr>
                <w:rFonts w:hint="eastAsia"/>
                <w:szCs w:val="21"/>
              </w:rPr>
              <w:t>论文题目</w:t>
            </w:r>
          </w:p>
        </w:tc>
        <w:tc>
          <w:tcPr>
            <w:tcW w:w="8276" w:type="dxa"/>
            <w:gridSpan w:val="5"/>
            <w:vAlign w:val="center"/>
          </w:tcPr>
          <w:p w:rsidR="007B39DA" w:rsidRDefault="007B39DA" w:rsidP="002102CA">
            <w:pPr>
              <w:spacing w:beforeLines="50" w:before="156" w:line="300" w:lineRule="auto"/>
              <w:jc w:val="center"/>
              <w:rPr>
                <w:szCs w:val="21"/>
              </w:rPr>
            </w:pPr>
          </w:p>
        </w:tc>
      </w:tr>
      <w:tr w:rsidR="007B39DA">
        <w:trPr>
          <w:trHeight w:val="580"/>
          <w:jc w:val="center"/>
        </w:trPr>
        <w:tc>
          <w:tcPr>
            <w:tcW w:w="1245" w:type="dxa"/>
            <w:vAlign w:val="center"/>
          </w:tcPr>
          <w:p w:rsidR="007B39DA" w:rsidRDefault="007B39DA" w:rsidP="002102CA">
            <w:pPr>
              <w:spacing w:beforeLines="50" w:before="156" w:line="300" w:lineRule="auto"/>
              <w:jc w:val="center"/>
              <w:rPr>
                <w:szCs w:val="21"/>
              </w:rPr>
            </w:pPr>
            <w:r>
              <w:rPr>
                <w:rFonts w:hint="eastAsia"/>
                <w:szCs w:val="21"/>
              </w:rPr>
              <w:t>性别</w:t>
            </w:r>
          </w:p>
        </w:tc>
        <w:tc>
          <w:tcPr>
            <w:tcW w:w="983" w:type="dxa"/>
            <w:vAlign w:val="center"/>
          </w:tcPr>
          <w:p w:rsidR="007B39DA" w:rsidRDefault="007B39DA" w:rsidP="002102CA">
            <w:pPr>
              <w:spacing w:beforeLines="50" w:before="156" w:line="300" w:lineRule="auto"/>
              <w:jc w:val="center"/>
              <w:rPr>
                <w:szCs w:val="21"/>
              </w:rPr>
            </w:pPr>
          </w:p>
        </w:tc>
        <w:tc>
          <w:tcPr>
            <w:tcW w:w="1440" w:type="dxa"/>
            <w:vAlign w:val="center"/>
          </w:tcPr>
          <w:p w:rsidR="007B39DA" w:rsidRDefault="007B39DA" w:rsidP="002102CA">
            <w:pPr>
              <w:spacing w:beforeLines="50" w:before="156" w:line="300" w:lineRule="auto"/>
              <w:jc w:val="center"/>
              <w:rPr>
                <w:szCs w:val="21"/>
              </w:rPr>
            </w:pPr>
            <w:r>
              <w:rPr>
                <w:rFonts w:hint="eastAsia"/>
                <w:szCs w:val="21"/>
              </w:rPr>
              <w:t>出生年月</w:t>
            </w:r>
          </w:p>
        </w:tc>
        <w:tc>
          <w:tcPr>
            <w:tcW w:w="1080" w:type="dxa"/>
            <w:vAlign w:val="center"/>
          </w:tcPr>
          <w:p w:rsidR="007B39DA" w:rsidRDefault="007B39DA" w:rsidP="002102CA">
            <w:pPr>
              <w:spacing w:beforeLines="50" w:before="156" w:line="300" w:lineRule="auto"/>
              <w:jc w:val="center"/>
              <w:rPr>
                <w:szCs w:val="21"/>
              </w:rPr>
            </w:pPr>
          </w:p>
        </w:tc>
        <w:tc>
          <w:tcPr>
            <w:tcW w:w="1800" w:type="dxa"/>
            <w:vAlign w:val="center"/>
          </w:tcPr>
          <w:p w:rsidR="007B39DA" w:rsidRDefault="007B39DA" w:rsidP="002102CA">
            <w:pPr>
              <w:spacing w:beforeLines="50" w:before="156" w:line="300" w:lineRule="auto"/>
              <w:jc w:val="center"/>
              <w:rPr>
                <w:szCs w:val="21"/>
              </w:rPr>
            </w:pPr>
            <w:r>
              <w:rPr>
                <w:rFonts w:hint="eastAsia"/>
                <w:szCs w:val="21"/>
              </w:rPr>
              <w:t>职称</w:t>
            </w:r>
          </w:p>
        </w:tc>
        <w:tc>
          <w:tcPr>
            <w:tcW w:w="2973" w:type="dxa"/>
            <w:vAlign w:val="center"/>
          </w:tcPr>
          <w:p w:rsidR="007B39DA" w:rsidRDefault="007B39DA" w:rsidP="002102CA">
            <w:pPr>
              <w:spacing w:beforeLines="50" w:before="156" w:line="300" w:lineRule="auto"/>
              <w:jc w:val="center"/>
              <w:rPr>
                <w:szCs w:val="21"/>
              </w:rPr>
            </w:pPr>
          </w:p>
        </w:tc>
      </w:tr>
      <w:tr w:rsidR="007B39DA">
        <w:trPr>
          <w:trHeight w:val="580"/>
          <w:jc w:val="center"/>
        </w:trPr>
        <w:tc>
          <w:tcPr>
            <w:tcW w:w="1245" w:type="dxa"/>
            <w:vAlign w:val="center"/>
          </w:tcPr>
          <w:p w:rsidR="007B39DA" w:rsidRDefault="007B39DA" w:rsidP="002102CA">
            <w:pPr>
              <w:spacing w:beforeLines="50" w:before="156" w:line="300" w:lineRule="auto"/>
              <w:jc w:val="center"/>
              <w:rPr>
                <w:szCs w:val="21"/>
              </w:rPr>
            </w:pPr>
            <w:r>
              <w:rPr>
                <w:rFonts w:hint="eastAsia"/>
                <w:szCs w:val="21"/>
              </w:rPr>
              <w:t>单位全称</w:t>
            </w:r>
          </w:p>
        </w:tc>
        <w:tc>
          <w:tcPr>
            <w:tcW w:w="3503" w:type="dxa"/>
            <w:gridSpan w:val="3"/>
            <w:vAlign w:val="center"/>
          </w:tcPr>
          <w:p w:rsidR="007B39DA" w:rsidRDefault="007B39DA" w:rsidP="002102CA">
            <w:pPr>
              <w:spacing w:beforeLines="50" w:before="156" w:line="300" w:lineRule="auto"/>
              <w:jc w:val="center"/>
              <w:rPr>
                <w:szCs w:val="21"/>
              </w:rPr>
            </w:pPr>
          </w:p>
        </w:tc>
        <w:tc>
          <w:tcPr>
            <w:tcW w:w="1800" w:type="dxa"/>
            <w:vAlign w:val="center"/>
          </w:tcPr>
          <w:p w:rsidR="007B39DA" w:rsidRDefault="007B39DA" w:rsidP="002102CA">
            <w:pPr>
              <w:spacing w:beforeLines="50" w:before="156" w:line="300" w:lineRule="auto"/>
              <w:jc w:val="center"/>
              <w:rPr>
                <w:szCs w:val="21"/>
              </w:rPr>
            </w:pPr>
            <w:r>
              <w:rPr>
                <w:rFonts w:hint="eastAsia"/>
                <w:szCs w:val="21"/>
              </w:rPr>
              <w:t>通信地址与邮编</w:t>
            </w:r>
          </w:p>
        </w:tc>
        <w:tc>
          <w:tcPr>
            <w:tcW w:w="2973" w:type="dxa"/>
            <w:vAlign w:val="center"/>
          </w:tcPr>
          <w:p w:rsidR="007B39DA" w:rsidRDefault="007B39DA" w:rsidP="002102CA">
            <w:pPr>
              <w:spacing w:beforeLines="50" w:before="156" w:line="300" w:lineRule="auto"/>
              <w:jc w:val="center"/>
              <w:rPr>
                <w:szCs w:val="21"/>
              </w:rPr>
            </w:pPr>
          </w:p>
        </w:tc>
      </w:tr>
      <w:tr w:rsidR="007B39DA">
        <w:trPr>
          <w:trHeight w:val="580"/>
          <w:jc w:val="center"/>
        </w:trPr>
        <w:tc>
          <w:tcPr>
            <w:tcW w:w="1245" w:type="dxa"/>
            <w:vAlign w:val="center"/>
          </w:tcPr>
          <w:p w:rsidR="007B39DA" w:rsidRDefault="007B39DA" w:rsidP="002102CA">
            <w:pPr>
              <w:spacing w:beforeLines="50" w:before="156" w:line="300" w:lineRule="auto"/>
              <w:jc w:val="center"/>
              <w:rPr>
                <w:szCs w:val="21"/>
              </w:rPr>
            </w:pPr>
            <w:r>
              <w:rPr>
                <w:rFonts w:hint="eastAsia"/>
                <w:szCs w:val="21"/>
              </w:rPr>
              <w:t>联系电话</w:t>
            </w:r>
          </w:p>
        </w:tc>
        <w:tc>
          <w:tcPr>
            <w:tcW w:w="3503" w:type="dxa"/>
            <w:gridSpan w:val="3"/>
            <w:vAlign w:val="center"/>
          </w:tcPr>
          <w:p w:rsidR="007B39DA" w:rsidRDefault="007B39DA" w:rsidP="002102CA">
            <w:pPr>
              <w:spacing w:beforeLines="50" w:before="156" w:line="300" w:lineRule="auto"/>
              <w:jc w:val="center"/>
              <w:rPr>
                <w:szCs w:val="21"/>
              </w:rPr>
            </w:pPr>
          </w:p>
        </w:tc>
        <w:tc>
          <w:tcPr>
            <w:tcW w:w="1800" w:type="dxa"/>
            <w:vAlign w:val="center"/>
          </w:tcPr>
          <w:p w:rsidR="007B39DA" w:rsidRDefault="007B39DA" w:rsidP="002102CA">
            <w:pPr>
              <w:spacing w:beforeLines="50" w:before="156" w:line="300" w:lineRule="auto"/>
              <w:jc w:val="center"/>
              <w:rPr>
                <w:szCs w:val="21"/>
              </w:rPr>
            </w:pPr>
            <w:r>
              <w:rPr>
                <w:szCs w:val="21"/>
              </w:rPr>
              <w:t>E-mail</w:t>
            </w:r>
          </w:p>
        </w:tc>
        <w:tc>
          <w:tcPr>
            <w:tcW w:w="2973" w:type="dxa"/>
            <w:vAlign w:val="center"/>
          </w:tcPr>
          <w:p w:rsidR="007B39DA" w:rsidRDefault="007B39DA" w:rsidP="002102CA">
            <w:pPr>
              <w:spacing w:beforeLines="50" w:before="156" w:line="300" w:lineRule="auto"/>
              <w:jc w:val="center"/>
              <w:rPr>
                <w:szCs w:val="21"/>
              </w:rPr>
            </w:pPr>
          </w:p>
        </w:tc>
      </w:tr>
      <w:tr w:rsidR="007B39DA">
        <w:trPr>
          <w:trHeight w:val="5462"/>
          <w:jc w:val="center"/>
        </w:trPr>
        <w:tc>
          <w:tcPr>
            <w:tcW w:w="1245" w:type="dxa"/>
            <w:vAlign w:val="center"/>
          </w:tcPr>
          <w:p w:rsidR="007B39DA" w:rsidRDefault="007B39DA" w:rsidP="002102CA">
            <w:pPr>
              <w:spacing w:beforeLines="50" w:before="156" w:line="300" w:lineRule="auto"/>
              <w:jc w:val="center"/>
              <w:rPr>
                <w:szCs w:val="21"/>
              </w:rPr>
            </w:pPr>
            <w:r>
              <w:rPr>
                <w:rFonts w:hint="eastAsia"/>
                <w:szCs w:val="21"/>
              </w:rPr>
              <w:t>个人诚信承诺</w:t>
            </w:r>
          </w:p>
        </w:tc>
        <w:tc>
          <w:tcPr>
            <w:tcW w:w="8276" w:type="dxa"/>
            <w:gridSpan w:val="5"/>
          </w:tcPr>
          <w:p w:rsidR="007B39DA" w:rsidRDefault="007B39DA" w:rsidP="002102CA">
            <w:pPr>
              <w:spacing w:beforeLines="50" w:before="156" w:line="300" w:lineRule="auto"/>
              <w:rPr>
                <w:szCs w:val="21"/>
              </w:rPr>
            </w:pPr>
            <w:r>
              <w:rPr>
                <w:szCs w:val="21"/>
              </w:rPr>
              <w:t>1.</w:t>
            </w:r>
            <w:r>
              <w:rPr>
                <w:rFonts w:hint="eastAsia"/>
                <w:szCs w:val="21"/>
              </w:rPr>
              <w:t>论文系本人原创，没有抄袭他人。</w:t>
            </w:r>
          </w:p>
          <w:p w:rsidR="007B39DA" w:rsidRDefault="007B39DA" w:rsidP="002102CA">
            <w:pPr>
              <w:spacing w:beforeLines="50" w:before="156" w:line="300" w:lineRule="auto"/>
              <w:rPr>
                <w:szCs w:val="21"/>
              </w:rPr>
            </w:pPr>
            <w:r>
              <w:rPr>
                <w:szCs w:val="21"/>
              </w:rPr>
              <w:t>2.</w:t>
            </w:r>
            <w:r>
              <w:rPr>
                <w:rFonts w:hint="eastAsia"/>
                <w:szCs w:val="21"/>
              </w:rPr>
              <w:t>论文没有在公开出版的刊物或网络媒体上发表过。</w:t>
            </w:r>
          </w:p>
          <w:p w:rsidR="007B39DA" w:rsidRDefault="007B39DA" w:rsidP="002102CA">
            <w:pPr>
              <w:spacing w:beforeLines="50" w:before="156" w:line="300" w:lineRule="auto"/>
              <w:rPr>
                <w:szCs w:val="21"/>
              </w:rPr>
            </w:pPr>
            <w:r>
              <w:rPr>
                <w:szCs w:val="21"/>
              </w:rPr>
              <w:t>3.</w:t>
            </w:r>
            <w:r>
              <w:rPr>
                <w:rFonts w:hint="eastAsia"/>
                <w:szCs w:val="21"/>
              </w:rPr>
              <w:t>论文引用已公开发表的成果（包括自己已发表的成果）占比低于</w:t>
            </w:r>
            <w:r>
              <w:rPr>
                <w:szCs w:val="21"/>
              </w:rPr>
              <w:t>25%</w:t>
            </w:r>
            <w:r>
              <w:rPr>
                <w:rFonts w:hint="eastAsia"/>
                <w:szCs w:val="21"/>
              </w:rPr>
              <w:t>（即论文相似性检测值低于</w:t>
            </w:r>
            <w:r>
              <w:rPr>
                <w:szCs w:val="21"/>
              </w:rPr>
              <w:t>25%</w:t>
            </w:r>
            <w:r>
              <w:rPr>
                <w:rFonts w:hint="eastAsia"/>
                <w:szCs w:val="21"/>
              </w:rPr>
              <w:t>）。</w:t>
            </w:r>
          </w:p>
          <w:p w:rsidR="007B39DA" w:rsidRDefault="007B39DA" w:rsidP="002102CA">
            <w:pPr>
              <w:spacing w:beforeLines="50" w:before="156" w:line="300" w:lineRule="auto"/>
              <w:rPr>
                <w:szCs w:val="21"/>
              </w:rPr>
            </w:pPr>
            <w:r>
              <w:rPr>
                <w:szCs w:val="21"/>
              </w:rPr>
              <w:t>4.</w:t>
            </w:r>
            <w:r>
              <w:rPr>
                <w:rFonts w:hint="eastAsia"/>
                <w:szCs w:val="21"/>
              </w:rPr>
              <w:t>主办单位若将我的论文公示、上网、发表、出版，我表示（在括号内打“√”）</w:t>
            </w:r>
          </w:p>
          <w:p w:rsidR="007B39DA" w:rsidRDefault="007B39DA" w:rsidP="002102CA">
            <w:pPr>
              <w:spacing w:beforeLines="50" w:before="156" w:line="300" w:lineRule="auto"/>
              <w:rPr>
                <w:szCs w:val="21"/>
              </w:rPr>
            </w:pPr>
            <w:r>
              <w:rPr>
                <w:rFonts w:hint="eastAsia"/>
                <w:szCs w:val="21"/>
              </w:rPr>
              <w:t>同意（</w:t>
            </w:r>
            <w:r>
              <w:rPr>
                <w:szCs w:val="21"/>
              </w:rPr>
              <w:t xml:space="preserve">       </w:t>
            </w:r>
            <w:r>
              <w:rPr>
                <w:rFonts w:hint="eastAsia"/>
                <w:szCs w:val="21"/>
              </w:rPr>
              <w:t>）</w:t>
            </w:r>
            <w:r>
              <w:rPr>
                <w:szCs w:val="21"/>
              </w:rPr>
              <w:t xml:space="preserve">           </w:t>
            </w:r>
            <w:r>
              <w:rPr>
                <w:rFonts w:hint="eastAsia"/>
                <w:szCs w:val="21"/>
              </w:rPr>
              <w:t>不同意（</w:t>
            </w:r>
            <w:r>
              <w:rPr>
                <w:szCs w:val="21"/>
              </w:rPr>
              <w:t xml:space="preserve">       </w:t>
            </w:r>
            <w:r>
              <w:rPr>
                <w:rFonts w:hint="eastAsia"/>
                <w:szCs w:val="21"/>
              </w:rPr>
              <w:t>）</w:t>
            </w:r>
          </w:p>
          <w:p w:rsidR="007B39DA" w:rsidRDefault="007B39DA" w:rsidP="002102CA">
            <w:pPr>
              <w:spacing w:beforeLines="50" w:before="156" w:line="300" w:lineRule="auto"/>
              <w:rPr>
                <w:szCs w:val="21"/>
              </w:rPr>
            </w:pPr>
          </w:p>
          <w:p w:rsidR="007B39DA" w:rsidRDefault="007B39DA" w:rsidP="002102CA">
            <w:pPr>
              <w:spacing w:beforeLines="50" w:before="156" w:line="300" w:lineRule="auto"/>
              <w:ind w:firstLineChars="250" w:firstLine="525"/>
              <w:rPr>
                <w:szCs w:val="21"/>
              </w:rPr>
            </w:pPr>
            <w:r>
              <w:rPr>
                <w:rFonts w:hint="eastAsia"/>
                <w:szCs w:val="21"/>
              </w:rPr>
              <w:t>承诺人签字：</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7B39DA">
        <w:trPr>
          <w:trHeight w:val="1974"/>
          <w:jc w:val="center"/>
        </w:trPr>
        <w:tc>
          <w:tcPr>
            <w:tcW w:w="1245" w:type="dxa"/>
            <w:vAlign w:val="center"/>
          </w:tcPr>
          <w:p w:rsidR="007B39DA" w:rsidRDefault="007B39DA" w:rsidP="002102CA">
            <w:pPr>
              <w:spacing w:beforeLines="50" w:before="156" w:line="300" w:lineRule="auto"/>
              <w:jc w:val="center"/>
              <w:rPr>
                <w:szCs w:val="21"/>
              </w:rPr>
            </w:pPr>
            <w:r>
              <w:rPr>
                <w:rFonts w:hint="eastAsia"/>
                <w:szCs w:val="21"/>
              </w:rPr>
              <w:t>已有科研成果简述</w:t>
            </w:r>
          </w:p>
        </w:tc>
        <w:tc>
          <w:tcPr>
            <w:tcW w:w="8276" w:type="dxa"/>
            <w:gridSpan w:val="5"/>
          </w:tcPr>
          <w:p w:rsidR="007B39DA" w:rsidRDefault="007B39DA" w:rsidP="002102CA">
            <w:pPr>
              <w:spacing w:beforeLines="50" w:before="156" w:line="300" w:lineRule="auto"/>
              <w:rPr>
                <w:szCs w:val="21"/>
              </w:rPr>
            </w:pPr>
          </w:p>
        </w:tc>
      </w:tr>
    </w:tbl>
    <w:p w:rsidR="007B39DA" w:rsidRDefault="007B39DA" w:rsidP="002102CA">
      <w:pPr>
        <w:spacing w:line="220" w:lineRule="atLeast"/>
      </w:pPr>
      <w:r>
        <w:rPr>
          <w:rFonts w:hint="eastAsia"/>
        </w:rPr>
        <w:t>注：本表由作者填写后置于论文前装订，并随参评论文一起上报。</w:t>
      </w:r>
    </w:p>
    <w:p w:rsidR="007B39DA" w:rsidRDefault="007B39DA" w:rsidP="002102CA">
      <w:pPr>
        <w:rPr>
          <w:rFonts w:hint="eastAsia"/>
        </w:rPr>
      </w:pPr>
    </w:p>
    <w:p w:rsidR="007B39DA" w:rsidRDefault="007B39DA">
      <w:pPr>
        <w:rPr>
          <w:rFonts w:hint="eastAsia"/>
        </w:rPr>
      </w:pPr>
    </w:p>
    <w:p w:rsidR="009412A3" w:rsidRDefault="009412A3"/>
    <w:sectPr w:rsidR="00941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z_write">
    <w:altName w:val="Times New Roman"/>
    <w:charset w:val="00"/>
    <w:family w:val="roman"/>
    <w:pitch w:val="default"/>
    <w:sig w:usb0="00000000" w:usb1="00000000" w:usb2="00000000"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DA"/>
    <w:rsid w:val="007B39DA"/>
    <w:rsid w:val="0094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39DA"/>
    <w:rPr>
      <w:rFonts w:ascii="Arial" w:hAnsi="Arial" w:cs="Arial" w:hint="default"/>
      <w:strike w:val="0"/>
      <w:dstrike w:val="0"/>
      <w:color w:val="333333"/>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39DA"/>
    <w:rPr>
      <w:rFonts w:ascii="Arial" w:hAnsi="Arial" w:cs="Arial" w:hint="default"/>
      <w:strike w:val="0"/>
      <w:dstrike w:val="0"/>
      <w:color w:val="33333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8932378892&#12290;&#21516;&#26102;&#23558;&#21442;&#35780;&#35770;&#25991;&#65288;&#21547;&#23553;&#38754;&#65289;&#30005;&#23376;&#31295;&#21457;&#36865;&#33267;yzwanghonggen@163.com&#1229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1854</Characters>
  <Application>Microsoft Office Word</Application>
  <DocSecurity>0</DocSecurity>
  <Lines>15</Lines>
  <Paragraphs>4</Paragraphs>
  <ScaleCrop>false</ScaleCrop>
  <Company>Sky123.Org</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2015-05-10T08:27:00Z</dcterms:created>
  <dcterms:modified xsi:type="dcterms:W3CDTF">2015-05-10T08:29:00Z</dcterms:modified>
</cp:coreProperties>
</file>